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DE7B5D7" w:rsidR="00D37701" w:rsidRDefault="0044145A">
      <w:pPr>
        <w:spacing w:after="0" w:line="240" w:lineRule="auto"/>
        <w:jc w:val="center"/>
        <w:rPr>
          <w:rFonts w:ascii="Times New Roman" w:eastAsia="Times New Roman" w:hAnsi="Times New Roman"/>
          <w:i/>
          <w:sz w:val="20"/>
          <w:szCs w:val="20"/>
        </w:rPr>
      </w:pPr>
      <w:bookmarkStart w:id="0" w:name="_GoBack"/>
      <w:bookmarkEnd w:id="0"/>
      <w:r w:rsidRPr="00595EED">
        <w:rPr>
          <w:rFonts w:ascii="Times New Roman" w:hAnsi="Times New Roman"/>
          <w:b/>
          <w:noProof/>
          <w:sz w:val="24"/>
          <w:szCs w:val="24"/>
          <w:lang w:val="ru-RU"/>
        </w:rPr>
        <w:drawing>
          <wp:inline distT="0" distB="0" distL="0" distR="0" wp14:anchorId="1D37F364" wp14:editId="06810797">
            <wp:extent cx="2066400" cy="1238400"/>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660D5C0B" w14:textId="77777777" w:rsidR="0044145A" w:rsidRDefault="0044145A">
      <w:pPr>
        <w:spacing w:after="0" w:line="240" w:lineRule="auto"/>
        <w:jc w:val="center"/>
        <w:rPr>
          <w:rFonts w:ascii="Times New Roman" w:eastAsia="Times New Roman" w:hAnsi="Times New Roman"/>
          <w:i/>
          <w:sz w:val="20"/>
          <w:szCs w:val="20"/>
        </w:rPr>
      </w:pPr>
    </w:p>
    <w:p w14:paraId="00000002" w14:textId="2C728D5D" w:rsidR="00D37701" w:rsidRPr="008E2E6D" w:rsidRDefault="008E2E6D">
      <w:pPr>
        <w:spacing w:after="0" w:line="240" w:lineRule="auto"/>
        <w:jc w:val="center"/>
        <w:rPr>
          <w:rFonts w:ascii="Times New Roman" w:eastAsia="Times New Roman" w:hAnsi="Times New Roman"/>
          <w:b/>
          <w:i/>
          <w:sz w:val="24"/>
          <w:szCs w:val="24"/>
        </w:rPr>
      </w:pPr>
      <w:r w:rsidRPr="008E2E6D">
        <w:rPr>
          <w:rFonts w:ascii="Times New Roman" w:eastAsia="Times New Roman" w:hAnsi="Times New Roman"/>
          <w:b/>
          <w:i/>
          <w:sz w:val="24"/>
          <w:szCs w:val="24"/>
        </w:rPr>
        <w:t>ВІДДІЛ ОСВІТИ, СІМ’Ї, МОЛОДІ ТА СПОРТУ НОСІВСЬКОЇ МІСЬКОЇ РАДИ</w:t>
      </w:r>
    </w:p>
    <w:p w14:paraId="00000003" w14:textId="77777777" w:rsidR="00D37701" w:rsidRPr="008E2E6D" w:rsidRDefault="00D37701">
      <w:pPr>
        <w:spacing w:after="0" w:line="240" w:lineRule="auto"/>
        <w:jc w:val="center"/>
        <w:rPr>
          <w:rFonts w:ascii="Times New Roman" w:eastAsia="Times New Roman" w:hAnsi="Times New Roman"/>
          <w:b/>
          <w:i/>
          <w:sz w:val="24"/>
          <w:szCs w:val="24"/>
        </w:rPr>
      </w:pPr>
    </w:p>
    <w:p w14:paraId="00000004" w14:textId="77777777" w:rsidR="00D37701" w:rsidRPr="008E2E6D" w:rsidRDefault="00A93C06">
      <w:pPr>
        <w:spacing w:before="280" w:after="0" w:line="240" w:lineRule="auto"/>
        <w:jc w:val="center"/>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w:t>
      </w:r>
    </w:p>
    <w:p w14:paraId="00000005" w14:textId="3874D63B" w:rsidR="00D37701" w:rsidRPr="008E2E6D" w:rsidRDefault="00A93C06">
      <w:pPr>
        <w:spacing w:after="280" w:line="240" w:lineRule="auto"/>
        <w:jc w:val="center"/>
        <w:rPr>
          <w:rFonts w:ascii="Times New Roman" w:eastAsia="Times New Roman" w:hAnsi="Times New Roman"/>
          <w:sz w:val="24"/>
          <w:szCs w:val="24"/>
          <w:u w:val="single"/>
        </w:rPr>
      </w:pPr>
      <w:r w:rsidRPr="008E2E6D">
        <w:rPr>
          <w:rFonts w:ascii="Times New Roman" w:eastAsia="Times New Roman" w:hAnsi="Times New Roman"/>
          <w:sz w:val="24"/>
          <w:szCs w:val="24"/>
        </w:rPr>
        <w:t xml:space="preserve">технічних та якісних характеристик </w:t>
      </w:r>
      <w:r w:rsidRPr="008E2E6D">
        <w:rPr>
          <w:rFonts w:ascii="Times New Roman" w:eastAsia="Times New Roman" w:hAnsi="Times New Roman"/>
          <w:b/>
          <w:sz w:val="24"/>
          <w:szCs w:val="24"/>
        </w:rPr>
        <w:t xml:space="preserve">закупівлі </w:t>
      </w:r>
      <w:r w:rsidR="00607C5A" w:rsidRPr="00607C5A">
        <w:rPr>
          <w:rFonts w:ascii="Times New Roman" w:hAnsi="Times New Roman"/>
          <w:b/>
          <w:sz w:val="24"/>
          <w:szCs w:val="24"/>
          <w:lang w:eastAsia="uk-UA"/>
        </w:rPr>
        <w:t>Засоби навчання та обладнання для облаштування навчального кабінету природничої галузі «Нової української школи» (кабінет біології)</w:t>
      </w:r>
      <w:r w:rsidRPr="008E2E6D">
        <w:rPr>
          <w:rFonts w:ascii="Times New Roman" w:eastAsia="Times New Roman" w:hAnsi="Times New Roman"/>
          <w:b/>
          <w:sz w:val="24"/>
          <w:szCs w:val="24"/>
        </w:rPr>
        <w:t xml:space="preserve">, </w:t>
      </w:r>
      <w:r w:rsidRPr="008E2E6D">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D37701" w:rsidRPr="008E2E6D" w:rsidRDefault="00A93C06">
      <w:pPr>
        <w:spacing w:before="280" w:after="280" w:line="240" w:lineRule="auto"/>
        <w:jc w:val="both"/>
        <w:rPr>
          <w:rFonts w:ascii="Times New Roman" w:eastAsia="Times New Roman" w:hAnsi="Times New Roman"/>
          <w:i/>
          <w:sz w:val="24"/>
          <w:szCs w:val="24"/>
        </w:rPr>
      </w:pPr>
      <w:r w:rsidRPr="008E2E6D">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459A4D4C" w:rsidR="00D37701" w:rsidRPr="008E2E6D" w:rsidRDefault="00A93C06">
      <w:pPr>
        <w:spacing w:before="280" w:after="280" w:line="240" w:lineRule="auto"/>
        <w:jc w:val="both"/>
        <w:rPr>
          <w:rFonts w:ascii="Times New Roman" w:eastAsia="Times New Roman" w:hAnsi="Times New Roman"/>
          <w:b/>
          <w:i/>
          <w:color w:val="000000"/>
          <w:sz w:val="24"/>
          <w:szCs w:val="24"/>
        </w:rPr>
      </w:pPr>
      <w:r w:rsidRPr="008E2E6D">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E2E6D">
        <w:rPr>
          <w:rFonts w:ascii="Times New Roman" w:eastAsia="Times New Roman" w:hAnsi="Times New Roman"/>
          <w:b/>
          <w:sz w:val="24"/>
          <w:szCs w:val="24"/>
        </w:rPr>
        <w:t xml:space="preserve">Відділ освіти, сім’ї, молоді та спорту Носівської міської ради, </w:t>
      </w:r>
      <w:r w:rsidR="00D42C18">
        <w:rPr>
          <w:rFonts w:ascii="Times New Roman" w:eastAsia="Times New Roman" w:hAnsi="Times New Roman"/>
          <w:b/>
          <w:sz w:val="24"/>
          <w:szCs w:val="24"/>
        </w:rPr>
        <w:t xml:space="preserve">17100, </w:t>
      </w:r>
      <w:r w:rsidR="00D42C18" w:rsidRPr="00D42C18">
        <w:rPr>
          <w:rFonts w:ascii="Times New Roman" w:hAnsi="Times New Roman"/>
          <w:b/>
          <w:sz w:val="24"/>
          <w:szCs w:val="24"/>
          <w:lang w:eastAsia="uk-UA"/>
        </w:rPr>
        <w:t xml:space="preserve">Чернігівська область, м. </w:t>
      </w:r>
      <w:proofErr w:type="spellStart"/>
      <w:r w:rsidR="00D42C18" w:rsidRPr="00D42C18">
        <w:rPr>
          <w:rFonts w:ascii="Times New Roman" w:hAnsi="Times New Roman"/>
          <w:b/>
          <w:sz w:val="24"/>
          <w:szCs w:val="24"/>
          <w:lang w:eastAsia="uk-UA"/>
        </w:rPr>
        <w:t>Носівка</w:t>
      </w:r>
      <w:proofErr w:type="spellEnd"/>
      <w:r w:rsidR="00D42C18" w:rsidRPr="00D42C18">
        <w:rPr>
          <w:rFonts w:ascii="Times New Roman" w:hAnsi="Times New Roman"/>
          <w:b/>
          <w:sz w:val="24"/>
          <w:szCs w:val="24"/>
          <w:lang w:eastAsia="uk-UA"/>
        </w:rPr>
        <w:t xml:space="preserve">, </w:t>
      </w:r>
      <w:r w:rsidR="00CF2A45">
        <w:rPr>
          <w:rFonts w:ascii="Times New Roman" w:hAnsi="Times New Roman"/>
          <w:b/>
          <w:sz w:val="24"/>
          <w:szCs w:val="24"/>
          <w:lang w:eastAsia="uk-UA"/>
        </w:rPr>
        <w:t>вул. Центральна, 20</w:t>
      </w:r>
      <w:r w:rsidR="00D42C18">
        <w:rPr>
          <w:rFonts w:ascii="Times New Roman" w:eastAsia="Times New Roman" w:hAnsi="Times New Roman"/>
          <w:b/>
          <w:sz w:val="24"/>
          <w:szCs w:val="24"/>
        </w:rPr>
        <w:t xml:space="preserve">, </w:t>
      </w:r>
      <w:r w:rsidR="008E2E6D">
        <w:rPr>
          <w:rFonts w:ascii="Times New Roman" w:eastAsia="Times New Roman" w:hAnsi="Times New Roman"/>
          <w:b/>
          <w:sz w:val="24"/>
          <w:szCs w:val="24"/>
        </w:rPr>
        <w:t>41104003, орган місцевого самоврядування</w:t>
      </w:r>
      <w:r w:rsidRPr="008E2E6D">
        <w:rPr>
          <w:rFonts w:ascii="Times New Roman" w:eastAsia="Times New Roman" w:hAnsi="Times New Roman"/>
          <w:b/>
          <w:sz w:val="24"/>
          <w:szCs w:val="24"/>
        </w:rPr>
        <w:t>.</w:t>
      </w:r>
    </w:p>
    <w:p w14:paraId="0EF077E8" w14:textId="6B229FEC" w:rsidR="00D42C18" w:rsidRPr="00D42C18" w:rsidRDefault="00A93C06" w:rsidP="00D42C18">
      <w:pPr>
        <w:shd w:val="clear" w:color="auto" w:fill="FFFFFF"/>
        <w:jc w:val="both"/>
        <w:rPr>
          <w:rFonts w:ascii="Times New Roman" w:eastAsia="SimSun" w:hAnsi="Times New Roman" w:cs="SimSun"/>
          <w:sz w:val="24"/>
          <w:szCs w:val="24"/>
          <w:highlight w:val="yellow"/>
        </w:rPr>
      </w:pPr>
      <w:bookmarkStart w:id="1" w:name="_heading=h.gjdgxs" w:colFirst="0" w:colLast="0"/>
      <w:bookmarkEnd w:id="1"/>
      <w:r w:rsidRPr="008E2E6D">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8A7DC0" w:rsidRPr="008A7DC0">
        <w:rPr>
          <w:rFonts w:ascii="Times New Roman" w:eastAsia="Times New Roman" w:hAnsi="Times New Roman"/>
          <w:b/>
          <w:bCs/>
          <w:iCs/>
          <w:sz w:val="24"/>
          <w:szCs w:val="24"/>
        </w:rPr>
        <w:t xml:space="preserve"> </w:t>
      </w:r>
      <w:r w:rsidR="00607C5A" w:rsidRPr="00607C5A">
        <w:rPr>
          <w:rFonts w:ascii="Times New Roman" w:hAnsi="Times New Roman"/>
          <w:b/>
          <w:sz w:val="24"/>
          <w:szCs w:val="24"/>
        </w:rPr>
        <w:t xml:space="preserve">Засоби навчання та обладнання для облаштування навчального кабінету природничої галузі «Нової української школи» (кабінет біології) </w:t>
      </w:r>
      <w:r w:rsidR="00E63875" w:rsidRPr="00680B6D">
        <w:rPr>
          <w:rFonts w:ascii="Times New Roman" w:hAnsi="Times New Roman"/>
          <w:b/>
          <w:sz w:val="24"/>
          <w:szCs w:val="24"/>
        </w:rPr>
        <w:t>код -39160000-1 Шкільні меблі</w:t>
      </w:r>
      <w:r w:rsidR="00E63875">
        <w:rPr>
          <w:rFonts w:ascii="Times New Roman" w:hAnsi="Times New Roman"/>
          <w:b/>
          <w:sz w:val="24"/>
          <w:szCs w:val="24"/>
        </w:rPr>
        <w:t xml:space="preserve"> </w:t>
      </w:r>
      <w:r w:rsidR="00D42C18" w:rsidRPr="00D42C18">
        <w:rPr>
          <w:rFonts w:ascii="Times New Roman" w:eastAsia="Times New Roman" w:hAnsi="Times New Roman"/>
          <w:color w:val="000000"/>
          <w:sz w:val="24"/>
          <w:szCs w:val="24"/>
        </w:rPr>
        <w:t>за ДК 021.:2015 Єдиного закупівельного словника</w:t>
      </w:r>
    </w:p>
    <w:p w14:paraId="00000009" w14:textId="2C1795EB" w:rsidR="00D37701" w:rsidRPr="008E2E6D" w:rsidRDefault="00A93C06">
      <w:pPr>
        <w:spacing w:before="280" w:after="28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Вид та ідентифікатор процедури закупівлі:</w:t>
      </w:r>
      <w:r w:rsidRPr="008E2E6D">
        <w:rPr>
          <w:rFonts w:ascii="Times New Roman" w:eastAsia="Times New Roman" w:hAnsi="Times New Roman"/>
          <w:sz w:val="24"/>
          <w:szCs w:val="24"/>
        </w:rPr>
        <w:t xml:space="preserve"> </w:t>
      </w:r>
      <w:r w:rsidR="0064194A">
        <w:rPr>
          <w:rFonts w:ascii="Times New Roman" w:eastAsia="Times New Roman" w:hAnsi="Times New Roman"/>
          <w:b/>
          <w:sz w:val="24"/>
          <w:szCs w:val="24"/>
        </w:rPr>
        <w:t xml:space="preserve">відкриті торги за особливостями </w:t>
      </w:r>
      <w:r w:rsidR="008E2E6D" w:rsidRPr="008E2E6D">
        <w:rPr>
          <w:rFonts w:ascii="Times New Roman" w:eastAsia="Times New Roman" w:hAnsi="Times New Roman"/>
          <w:b/>
          <w:sz w:val="24"/>
          <w:szCs w:val="24"/>
          <w:lang w:val="en-US"/>
        </w:rPr>
        <w:t>UA</w:t>
      </w:r>
      <w:r w:rsidR="008E2E6D" w:rsidRPr="008E2E6D">
        <w:rPr>
          <w:rFonts w:ascii="Times New Roman" w:eastAsia="Times New Roman" w:hAnsi="Times New Roman"/>
          <w:b/>
          <w:sz w:val="24"/>
          <w:szCs w:val="24"/>
          <w:lang w:val="ru-RU"/>
        </w:rPr>
        <w:t>-202</w:t>
      </w:r>
      <w:r w:rsidR="00383C78">
        <w:rPr>
          <w:rFonts w:ascii="Times New Roman" w:eastAsia="Times New Roman" w:hAnsi="Times New Roman"/>
          <w:b/>
          <w:sz w:val="24"/>
          <w:szCs w:val="24"/>
          <w:lang w:val="ru-RU"/>
        </w:rPr>
        <w:t>5</w:t>
      </w:r>
      <w:r w:rsidR="008E2E6D" w:rsidRPr="008E2E6D">
        <w:rPr>
          <w:rFonts w:ascii="Times New Roman" w:eastAsia="Times New Roman" w:hAnsi="Times New Roman"/>
          <w:b/>
          <w:sz w:val="24"/>
          <w:szCs w:val="24"/>
          <w:lang w:val="ru-RU"/>
        </w:rPr>
        <w:t>-</w:t>
      </w:r>
      <w:r w:rsidR="00383C78">
        <w:rPr>
          <w:rFonts w:ascii="Times New Roman" w:eastAsia="Times New Roman" w:hAnsi="Times New Roman"/>
          <w:b/>
          <w:sz w:val="24"/>
          <w:szCs w:val="24"/>
          <w:lang w:val="ru-RU"/>
        </w:rPr>
        <w:t>0</w:t>
      </w:r>
      <w:r w:rsidR="00607C5A">
        <w:rPr>
          <w:rFonts w:ascii="Times New Roman" w:eastAsia="Times New Roman" w:hAnsi="Times New Roman"/>
          <w:b/>
          <w:sz w:val="24"/>
          <w:szCs w:val="24"/>
          <w:lang w:val="ru-RU"/>
        </w:rPr>
        <w:t>9</w:t>
      </w:r>
      <w:r w:rsidR="008E2E6D" w:rsidRPr="008E2E6D">
        <w:rPr>
          <w:rFonts w:ascii="Times New Roman" w:eastAsia="Times New Roman" w:hAnsi="Times New Roman"/>
          <w:b/>
          <w:sz w:val="24"/>
          <w:szCs w:val="24"/>
          <w:lang w:val="ru-RU"/>
        </w:rPr>
        <w:t>-</w:t>
      </w:r>
      <w:r w:rsidR="00607C5A">
        <w:rPr>
          <w:rFonts w:ascii="Times New Roman" w:eastAsia="Times New Roman" w:hAnsi="Times New Roman"/>
          <w:b/>
          <w:sz w:val="24"/>
          <w:szCs w:val="24"/>
          <w:lang w:val="ru-RU"/>
        </w:rPr>
        <w:t>03</w:t>
      </w:r>
      <w:r w:rsidR="008E2E6D" w:rsidRPr="008E2E6D">
        <w:rPr>
          <w:rFonts w:ascii="Times New Roman" w:eastAsia="Times New Roman" w:hAnsi="Times New Roman"/>
          <w:b/>
          <w:sz w:val="24"/>
          <w:szCs w:val="24"/>
          <w:lang w:val="ru-RU"/>
        </w:rPr>
        <w:t>-0</w:t>
      </w:r>
      <w:r w:rsidR="000F5A91">
        <w:rPr>
          <w:rFonts w:ascii="Times New Roman" w:eastAsia="Times New Roman" w:hAnsi="Times New Roman"/>
          <w:b/>
          <w:sz w:val="24"/>
          <w:szCs w:val="24"/>
          <w:lang w:val="ru-RU"/>
        </w:rPr>
        <w:t>0</w:t>
      </w:r>
      <w:r w:rsidR="00607C5A">
        <w:rPr>
          <w:rFonts w:ascii="Times New Roman" w:eastAsia="Times New Roman" w:hAnsi="Times New Roman"/>
          <w:b/>
          <w:sz w:val="24"/>
          <w:szCs w:val="24"/>
          <w:lang w:val="ru-RU"/>
        </w:rPr>
        <w:t>3197</w:t>
      </w:r>
      <w:r w:rsidR="008E2E6D" w:rsidRPr="008E2E6D">
        <w:rPr>
          <w:rFonts w:ascii="Times New Roman" w:eastAsia="Times New Roman" w:hAnsi="Times New Roman"/>
          <w:b/>
          <w:sz w:val="24"/>
          <w:szCs w:val="24"/>
          <w:lang w:val="ru-RU"/>
        </w:rPr>
        <w:t>-</w:t>
      </w:r>
      <w:r w:rsidR="008E2E6D" w:rsidRPr="008E2E6D">
        <w:rPr>
          <w:rFonts w:ascii="Times New Roman" w:eastAsia="Times New Roman" w:hAnsi="Times New Roman"/>
          <w:b/>
          <w:sz w:val="24"/>
          <w:szCs w:val="24"/>
          <w:lang w:val="en-US"/>
        </w:rPr>
        <w:t>a</w:t>
      </w:r>
      <w:r w:rsidRPr="008E2E6D">
        <w:rPr>
          <w:rFonts w:ascii="Times New Roman" w:eastAsia="Times New Roman" w:hAnsi="Times New Roman"/>
          <w:b/>
          <w:sz w:val="24"/>
          <w:szCs w:val="24"/>
        </w:rPr>
        <w:t>.</w:t>
      </w:r>
    </w:p>
    <w:p w14:paraId="37AEF123" w14:textId="541EE05C" w:rsidR="00F803B2" w:rsidRDefault="00A93C06" w:rsidP="0044145A">
      <w:pPr>
        <w:widowControl w:val="0"/>
        <w:suppressAutoHyphens/>
        <w:spacing w:after="0" w:line="274" w:lineRule="exact"/>
        <w:ind w:right="40"/>
        <w:jc w:val="both"/>
        <w:rPr>
          <w:rFonts w:ascii="Times New Roman" w:eastAsia="Times New Roman" w:hAnsi="Times New Roman"/>
          <w:sz w:val="24"/>
          <w:szCs w:val="24"/>
        </w:rPr>
      </w:pPr>
      <w:r w:rsidRPr="008E2E6D">
        <w:rPr>
          <w:rFonts w:ascii="Times New Roman" w:eastAsia="Times New Roman" w:hAnsi="Times New Roman"/>
          <w:b/>
          <w:sz w:val="24"/>
          <w:szCs w:val="24"/>
        </w:rPr>
        <w:t>Розмір бюджетного призначення:</w:t>
      </w:r>
      <w:r w:rsidRPr="008E2E6D">
        <w:rPr>
          <w:rFonts w:ascii="Times New Roman" w:eastAsia="Times New Roman" w:hAnsi="Times New Roman"/>
          <w:sz w:val="24"/>
          <w:szCs w:val="24"/>
        </w:rPr>
        <w:t xml:space="preserve"> </w:t>
      </w:r>
      <w:r w:rsidR="00F803B2">
        <w:rPr>
          <w:rFonts w:ascii="Times New Roman" w:eastAsia="Times New Roman" w:hAnsi="Times New Roman"/>
          <w:sz w:val="24"/>
          <w:szCs w:val="24"/>
        </w:rPr>
        <w:t> </w:t>
      </w:r>
      <w:r w:rsidR="00607C5A">
        <w:rPr>
          <w:rFonts w:ascii="Times New Roman" w:eastAsia="Times New Roman" w:hAnsi="Times New Roman"/>
          <w:sz w:val="24"/>
          <w:szCs w:val="24"/>
        </w:rPr>
        <w:t>52 891,</w:t>
      </w:r>
      <w:r w:rsidR="00383C78">
        <w:rPr>
          <w:rFonts w:ascii="Times New Roman" w:eastAsia="Times New Roman" w:hAnsi="Times New Roman"/>
          <w:sz w:val="24"/>
          <w:szCs w:val="24"/>
        </w:rPr>
        <w:t>00</w:t>
      </w:r>
      <w:r w:rsidR="00B023C1">
        <w:rPr>
          <w:rFonts w:ascii="Times New Roman" w:eastAsia="Times New Roman" w:hAnsi="Times New Roman"/>
          <w:sz w:val="24"/>
          <w:szCs w:val="24"/>
        </w:rPr>
        <w:t xml:space="preserve"> грн.</w:t>
      </w:r>
      <w:r w:rsidR="0044145A">
        <w:rPr>
          <w:rFonts w:ascii="Times New Roman" w:eastAsia="Times New Roman" w:hAnsi="Times New Roman"/>
          <w:sz w:val="24"/>
          <w:szCs w:val="24"/>
        </w:rPr>
        <w:t xml:space="preserve"> </w:t>
      </w:r>
      <w:r w:rsidR="0044145A" w:rsidRPr="0044145A">
        <w:rPr>
          <w:rFonts w:ascii="Times New Roman" w:eastAsia="Times New Roman" w:hAnsi="Times New Roman"/>
          <w:sz w:val="24"/>
          <w:szCs w:val="24"/>
        </w:rPr>
        <w:t>Розмір бюджетного призначення, визначений відповідно </w:t>
      </w:r>
      <w:bookmarkStart w:id="2" w:name="_Hlk174351718"/>
      <w:r w:rsidR="0044145A" w:rsidRPr="0044145A">
        <w:rPr>
          <w:rFonts w:ascii="Times New Roman" w:eastAsia="Times New Roman" w:hAnsi="Times New Roman"/>
          <w:sz w:val="24"/>
          <w:szCs w:val="24"/>
          <w:u w:val="single"/>
        </w:rPr>
        <w:t>до </w:t>
      </w:r>
      <w:bookmarkEnd w:id="2"/>
      <w:r w:rsidR="0044145A" w:rsidRPr="0044145A">
        <w:rPr>
          <w:rFonts w:ascii="Times New Roman" w:eastAsia="Times New Roman" w:hAnsi="Times New Roman"/>
          <w:sz w:val="24"/>
          <w:szCs w:val="24"/>
        </w:rPr>
        <w:t xml:space="preserve">постанови КМУ №1513 від 27.12.2024 року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2025 році», постанови КМУ №1554 від 31.12.2024року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у 2025 році», відповідно до порядку та умов передбачених Законом України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0044145A" w:rsidRPr="0044145A">
        <w:rPr>
          <w:rFonts w:ascii="Times New Roman" w:eastAsia="Times New Roman" w:hAnsi="Times New Roman"/>
          <w:sz w:val="24"/>
          <w:szCs w:val="24"/>
        </w:rPr>
        <w:t>Ukraine</w:t>
      </w:r>
      <w:proofErr w:type="spellEnd"/>
      <w:r w:rsidR="0044145A" w:rsidRPr="0044145A">
        <w:rPr>
          <w:rFonts w:ascii="Times New Roman" w:eastAsia="Times New Roman" w:hAnsi="Times New Roman"/>
          <w:sz w:val="24"/>
          <w:szCs w:val="24"/>
        </w:rPr>
        <w:t xml:space="preserve"> </w:t>
      </w:r>
      <w:proofErr w:type="spellStart"/>
      <w:r w:rsidR="0044145A" w:rsidRPr="0044145A">
        <w:rPr>
          <w:rFonts w:ascii="Times New Roman" w:eastAsia="Times New Roman" w:hAnsi="Times New Roman"/>
          <w:sz w:val="24"/>
          <w:szCs w:val="24"/>
        </w:rPr>
        <w:t>Facility</w:t>
      </w:r>
      <w:proofErr w:type="spellEnd"/>
      <w:r w:rsidR="0044145A" w:rsidRPr="0044145A">
        <w:rPr>
          <w:rFonts w:ascii="Times New Roman" w:eastAsia="Times New Roman" w:hAnsi="Times New Roman"/>
          <w:sz w:val="24"/>
          <w:szCs w:val="24"/>
        </w:rPr>
        <w:t>» від 6 червня 2024 року № 3786-IX.</w:t>
      </w:r>
    </w:p>
    <w:p w14:paraId="308C43C1" w14:textId="77777777" w:rsidR="00123066" w:rsidRDefault="00123066" w:rsidP="00123066">
      <w:pPr>
        <w:pStyle w:val="ab"/>
        <w:spacing w:before="0" w:beforeAutospacing="0" w:after="0" w:afterAutospacing="0"/>
        <w:ind w:firstLine="708"/>
        <w:jc w:val="both"/>
        <w:rPr>
          <w:sz w:val="22"/>
          <w:szCs w:val="22"/>
        </w:rPr>
      </w:pPr>
      <w:r>
        <w:rPr>
          <w:sz w:val="22"/>
          <w:szCs w:val="22"/>
        </w:rPr>
        <w:t xml:space="preserve">Джерелами фінансування закупівлі є: закупівля здійснюється в межах реалізації програми </w:t>
      </w:r>
      <w:proofErr w:type="spellStart"/>
      <w:r>
        <w:rPr>
          <w:sz w:val="22"/>
          <w:szCs w:val="22"/>
        </w:rPr>
        <w:t>Ukraine</w:t>
      </w:r>
      <w:proofErr w:type="spellEnd"/>
      <w:r>
        <w:rPr>
          <w:sz w:val="22"/>
          <w:szCs w:val="22"/>
        </w:rPr>
        <w:t xml:space="preserve"> </w:t>
      </w:r>
      <w:proofErr w:type="spellStart"/>
      <w:r>
        <w:rPr>
          <w:sz w:val="22"/>
          <w:szCs w:val="22"/>
        </w:rPr>
        <w:t>Facility</w:t>
      </w:r>
      <w:proofErr w:type="spellEnd"/>
      <w:r>
        <w:rPr>
          <w:sz w:val="22"/>
          <w:szCs w:val="22"/>
        </w:rPr>
        <w:t xml:space="preserve">, що впроваджується Європейським Союзом, за рахунок: </w:t>
      </w:r>
    </w:p>
    <w:p w14:paraId="615E8B1F" w14:textId="77777777" w:rsidR="00864E48"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BB4F66">
        <w:rPr>
          <w:rFonts w:ascii="Times New Roman" w:hAnsi="Times New Roman"/>
          <w:sz w:val="24"/>
          <w:szCs w:val="24"/>
        </w:rPr>
        <w:t xml:space="preserve">- </w:t>
      </w:r>
      <w:r w:rsidRPr="00260BC5">
        <w:rPr>
          <w:rFonts w:ascii="Times New Roman" w:hAnsi="Times New Roman"/>
          <w:noProof/>
          <w:sz w:val="24"/>
          <w:szCs w:val="24"/>
        </w:rPr>
        <w:t>кошти (субвенція) з державного бюджету місцевим бюджетам на реалізацію публі</w:t>
      </w:r>
      <w:r>
        <w:rPr>
          <w:rFonts w:ascii="Times New Roman" w:hAnsi="Times New Roman"/>
          <w:noProof/>
          <w:sz w:val="24"/>
          <w:szCs w:val="24"/>
        </w:rPr>
        <w:t xml:space="preserve">чного інвестиційного проєкту на </w:t>
      </w:r>
      <w:r w:rsidRPr="004923FF">
        <w:rPr>
          <w:rFonts w:ascii="Times New Roman" w:hAnsi="Times New Roman"/>
          <w:color w:val="000000"/>
          <w:sz w:val="24"/>
          <w:szCs w:val="24"/>
        </w:rPr>
        <w:t>забезпечення якісної, сучасної та доступної загальної середньої освіти</w:t>
      </w:r>
      <w:r>
        <w:rPr>
          <w:rFonts w:ascii="Times New Roman" w:hAnsi="Times New Roman"/>
          <w:color w:val="000000"/>
          <w:sz w:val="24"/>
          <w:szCs w:val="24"/>
        </w:rPr>
        <w:t xml:space="preserve"> </w:t>
      </w:r>
      <w:r w:rsidRPr="004923FF">
        <w:rPr>
          <w:rFonts w:ascii="Times New Roman" w:hAnsi="Times New Roman"/>
          <w:color w:val="000000"/>
          <w:sz w:val="24"/>
          <w:szCs w:val="24"/>
        </w:rPr>
        <w:t>"Нова українська школа"</w:t>
      </w:r>
      <w:r>
        <w:rPr>
          <w:rFonts w:ascii="Times New Roman" w:hAnsi="Times New Roman"/>
          <w:color w:val="000000"/>
          <w:sz w:val="24"/>
          <w:szCs w:val="24"/>
        </w:rPr>
        <w:t>,</w:t>
      </w:r>
      <w:r w:rsidRPr="00260BC5">
        <w:rPr>
          <w:rFonts w:ascii="Times New Roman" w:hAnsi="Times New Roman"/>
          <w:noProof/>
          <w:sz w:val="24"/>
          <w:szCs w:val="24"/>
        </w:rPr>
        <w:t xml:space="preserve"> код програ</w:t>
      </w:r>
      <w:r>
        <w:rPr>
          <w:rFonts w:ascii="Times New Roman" w:hAnsi="Times New Roman"/>
          <w:noProof/>
          <w:sz w:val="24"/>
          <w:szCs w:val="24"/>
        </w:rPr>
        <w:t>мної класифікації КПКВ – 0611184 В</w:t>
      </w:r>
      <w:r w:rsidRPr="00D0602B">
        <w:rPr>
          <w:rFonts w:ascii="Times New Roman" w:hAnsi="Times New Roman"/>
          <w:noProof/>
          <w:sz w:val="24"/>
          <w:szCs w:val="24"/>
        </w:rPr>
        <w:t xml:space="preserve">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w:t>
      </w:r>
    </w:p>
    <w:p w14:paraId="01225A76" w14:textId="77777777" w:rsidR="00864E48" w:rsidRDefault="00864E48"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p>
    <w:p w14:paraId="5F3F8F72" w14:textId="2A58C945" w:rsidR="00864E48" w:rsidRDefault="00864E48"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595EED">
        <w:rPr>
          <w:rFonts w:ascii="Times New Roman" w:hAnsi="Times New Roman"/>
          <w:b/>
          <w:noProof/>
          <w:sz w:val="24"/>
          <w:szCs w:val="24"/>
          <w:lang w:val="ru-RU"/>
        </w:rPr>
        <w:lastRenderedPageBreak/>
        <w:drawing>
          <wp:inline distT="0" distB="0" distL="0" distR="0" wp14:anchorId="2B2E2B31" wp14:editId="253BC973">
            <wp:extent cx="2066400" cy="12384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10101F81" w14:textId="1DF51BFE" w:rsidR="00123066" w:rsidRPr="00BB4F66"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0602B">
        <w:rPr>
          <w:rFonts w:ascii="Times New Roman" w:hAnsi="Times New Roman"/>
          <w:noProof/>
          <w:sz w:val="24"/>
          <w:szCs w:val="24"/>
        </w:rPr>
        <w:t xml:space="preserve">субвенції з державного бюджету місцевим </w:t>
      </w:r>
      <w:r w:rsidRPr="00AE107D">
        <w:rPr>
          <w:rFonts w:ascii="Times New Roman" w:hAnsi="Times New Roman"/>
          <w:noProof/>
          <w:sz w:val="24"/>
          <w:szCs w:val="24"/>
        </w:rPr>
        <w:t>бюджетам (фінансується Європейським</w:t>
      </w:r>
      <w:r w:rsidRPr="00260BC5">
        <w:rPr>
          <w:rFonts w:ascii="Times New Roman" w:hAnsi="Times New Roman"/>
          <w:noProof/>
          <w:sz w:val="24"/>
          <w:szCs w:val="24"/>
        </w:rPr>
        <w:t xml:space="preserve"> Союзом згідно з інструментом Ukraine Facility)</w:t>
      </w:r>
      <w:r w:rsidRPr="00BB4F66">
        <w:rPr>
          <w:rFonts w:ascii="Times New Roman" w:hAnsi="Times New Roman"/>
          <w:sz w:val="24"/>
          <w:szCs w:val="24"/>
        </w:rPr>
        <w:t>;</w:t>
      </w:r>
    </w:p>
    <w:p w14:paraId="559549EA" w14:textId="18BC9438" w:rsidR="00123066"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BB4F66">
        <w:rPr>
          <w:rFonts w:ascii="Times New Roman" w:hAnsi="Times New Roman"/>
          <w:sz w:val="24"/>
          <w:szCs w:val="24"/>
        </w:rPr>
        <w:t xml:space="preserve">- </w:t>
      </w:r>
      <w:r w:rsidRPr="00260BC5">
        <w:rPr>
          <w:rFonts w:ascii="Times New Roman" w:hAnsi="Times New Roman"/>
          <w:noProof/>
          <w:sz w:val="24"/>
          <w:szCs w:val="24"/>
        </w:rPr>
        <w:t>кошти м</w:t>
      </w:r>
      <w:r>
        <w:rPr>
          <w:rFonts w:ascii="Times New Roman" w:hAnsi="Times New Roman"/>
          <w:noProof/>
          <w:sz w:val="24"/>
          <w:szCs w:val="24"/>
        </w:rPr>
        <w:t>ісцевого бюджету</w:t>
      </w:r>
      <w:r w:rsidRPr="00260BC5">
        <w:rPr>
          <w:rFonts w:ascii="Times New Roman" w:hAnsi="Times New Roman"/>
          <w:noProof/>
          <w:sz w:val="24"/>
          <w:szCs w:val="24"/>
        </w:rPr>
        <w:t>, код програ</w:t>
      </w:r>
      <w:r>
        <w:rPr>
          <w:rFonts w:ascii="Times New Roman" w:hAnsi="Times New Roman"/>
          <w:noProof/>
          <w:sz w:val="24"/>
          <w:szCs w:val="24"/>
        </w:rPr>
        <w:t xml:space="preserve">мної класифікації КПКВ – 0611183 </w:t>
      </w:r>
      <w:r w:rsidRPr="00B230EE">
        <w:rPr>
          <w:rFonts w:ascii="Times New Roman" w:hAnsi="Times New Roman"/>
          <w:noProof/>
          <w:sz w:val="24"/>
          <w:szCs w:val="24"/>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Pr>
          <w:rFonts w:ascii="Times New Roman" w:hAnsi="Times New Roman"/>
          <w:noProof/>
          <w:sz w:val="24"/>
          <w:szCs w:val="24"/>
        </w:rPr>
        <w:t>.</w:t>
      </w:r>
    </w:p>
    <w:p w14:paraId="2E261F70" w14:textId="427FFE25" w:rsidR="0021580C" w:rsidRPr="00653DDA" w:rsidRDefault="0021580C" w:rsidP="00653DDA">
      <w:pPr>
        <w:spacing w:before="240"/>
        <w:ind w:firstLine="567"/>
        <w:contextualSpacing/>
        <w:jc w:val="both"/>
        <w:outlineLvl w:val="1"/>
        <w:rPr>
          <w:rFonts w:ascii="Times New Roman" w:eastAsia="Times New Roman" w:hAnsi="Times New Roman"/>
          <w:b/>
          <w:sz w:val="24"/>
          <w:szCs w:val="24"/>
        </w:rPr>
      </w:pPr>
    </w:p>
    <w:p w14:paraId="0000000B" w14:textId="1AAB1FED" w:rsidR="00D37701" w:rsidRPr="008E2E6D" w:rsidRDefault="00A93C06">
      <w:pPr>
        <w:spacing w:after="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Очікувана вартість та обґрунтування очікуваної вартості предмета закупівлі:</w:t>
      </w:r>
      <w:r w:rsidR="000C225D">
        <w:rPr>
          <w:rFonts w:ascii="Times New Roman" w:eastAsia="Times New Roman" w:hAnsi="Times New Roman"/>
          <w:b/>
          <w:sz w:val="24"/>
          <w:szCs w:val="24"/>
        </w:rPr>
        <w:t xml:space="preserve"> </w:t>
      </w:r>
      <w:r w:rsidR="00F803B2">
        <w:rPr>
          <w:rFonts w:ascii="Times New Roman" w:eastAsia="Times New Roman" w:hAnsi="Times New Roman"/>
          <w:b/>
          <w:sz w:val="24"/>
          <w:szCs w:val="24"/>
        </w:rPr>
        <w:t> </w:t>
      </w:r>
      <w:r w:rsidR="00607C5A">
        <w:rPr>
          <w:rFonts w:ascii="Times New Roman" w:eastAsia="Times New Roman" w:hAnsi="Times New Roman"/>
          <w:b/>
          <w:sz w:val="24"/>
          <w:szCs w:val="24"/>
        </w:rPr>
        <w:t>52</w:t>
      </w:r>
      <w:r w:rsidR="000F5A91">
        <w:rPr>
          <w:rFonts w:ascii="Times New Roman" w:eastAsia="Times New Roman" w:hAnsi="Times New Roman"/>
          <w:b/>
          <w:sz w:val="24"/>
          <w:szCs w:val="24"/>
        </w:rPr>
        <w:t> </w:t>
      </w:r>
      <w:r w:rsidR="00607C5A">
        <w:rPr>
          <w:rFonts w:ascii="Times New Roman" w:eastAsia="Times New Roman" w:hAnsi="Times New Roman"/>
          <w:b/>
          <w:sz w:val="24"/>
          <w:szCs w:val="24"/>
        </w:rPr>
        <w:t>891</w:t>
      </w:r>
      <w:r w:rsidR="000F5A91">
        <w:rPr>
          <w:rFonts w:ascii="Times New Roman" w:eastAsia="Times New Roman" w:hAnsi="Times New Roman"/>
          <w:b/>
          <w:sz w:val="24"/>
          <w:szCs w:val="24"/>
        </w:rPr>
        <w:t>,</w:t>
      </w:r>
      <w:r w:rsidR="008E2E6D">
        <w:rPr>
          <w:rFonts w:ascii="Times New Roman" w:eastAsia="Times New Roman" w:hAnsi="Times New Roman"/>
          <w:b/>
          <w:sz w:val="24"/>
          <w:szCs w:val="24"/>
        </w:rPr>
        <w:t xml:space="preserve">00 </w:t>
      </w:r>
      <w:r w:rsidRPr="008E2E6D">
        <w:rPr>
          <w:rFonts w:ascii="Times New Roman" w:eastAsia="Times New Roman" w:hAnsi="Times New Roman"/>
          <w:b/>
          <w:sz w:val="24"/>
          <w:szCs w:val="24"/>
        </w:rPr>
        <w:t>грн.</w:t>
      </w:r>
    </w:p>
    <w:p w14:paraId="659F8169" w14:textId="017ED8F1" w:rsidR="00D22CDD" w:rsidRDefault="00D22CD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4"/>
          <w:szCs w:val="24"/>
        </w:rPr>
      </w:pPr>
      <w:r w:rsidRPr="00D22CDD">
        <w:rPr>
          <w:rFonts w:ascii="Times New Roman" w:eastAsia="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sz w:val="24"/>
          <w:szCs w:val="24"/>
        </w:rPr>
        <w:t>.</w:t>
      </w:r>
    </w:p>
    <w:p w14:paraId="6227689E" w14:textId="07B450BA" w:rsidR="00507471" w:rsidRPr="00E76A12" w:rsidRDefault="00507471" w:rsidP="005B1DFE">
      <w:pPr>
        <w:spacing w:before="280" w:after="280" w:line="240" w:lineRule="auto"/>
        <w:jc w:val="both"/>
        <w:rPr>
          <w:rFonts w:ascii="Times New Roman" w:hAnsi="Times New Roman"/>
          <w:sz w:val="24"/>
          <w:szCs w:val="24"/>
          <w:bdr w:val="none" w:sz="0" w:space="0" w:color="auto" w:frame="1"/>
          <w:shd w:val="clear" w:color="auto" w:fill="FFFFFF"/>
        </w:rPr>
      </w:pPr>
      <w:r w:rsidRPr="0062364D">
        <w:rPr>
          <w:rFonts w:ascii="Times New Roman" w:hAnsi="Times New Roman"/>
          <w:sz w:val="24"/>
          <w:szCs w:val="24"/>
          <w:bdr w:val="none" w:sz="0" w:space="0" w:color="auto" w:frame="1"/>
          <w:shd w:val="clear" w:color="auto" w:fill="FFFFFF"/>
        </w:rPr>
        <w:t>Розрахунок очікуваної вартості предмету закупівлі здійсн</w:t>
      </w:r>
      <w:r w:rsidR="001D5EA9">
        <w:rPr>
          <w:rFonts w:ascii="Times New Roman" w:hAnsi="Times New Roman"/>
          <w:sz w:val="24"/>
          <w:szCs w:val="24"/>
          <w:bdr w:val="none" w:sz="0" w:space="0" w:color="auto" w:frame="1"/>
          <w:shd w:val="clear" w:color="auto" w:fill="FFFFFF"/>
        </w:rPr>
        <w:t>ено</w:t>
      </w:r>
      <w:r w:rsidRPr="0062364D">
        <w:rPr>
          <w:rFonts w:ascii="Times New Roman" w:hAnsi="Times New Roman"/>
          <w:sz w:val="24"/>
          <w:szCs w:val="24"/>
          <w:bdr w:val="none" w:sz="0" w:space="0" w:color="auto" w:frame="1"/>
          <w:shd w:val="clear" w:color="auto" w:fill="FFFFFF"/>
        </w:rPr>
        <w:t xml:space="preserve"> замовником шляхом </w:t>
      </w:r>
      <w:r w:rsidR="00E63875">
        <w:rPr>
          <w:rFonts w:ascii="Times New Roman" w:hAnsi="Times New Roman"/>
          <w:sz w:val="24"/>
          <w:szCs w:val="24"/>
          <w:bdr w:val="none" w:sz="0" w:space="0" w:color="auto" w:frame="1"/>
          <w:shd w:val="clear" w:color="auto" w:fill="FFFFFF"/>
        </w:rPr>
        <w:t xml:space="preserve">визначення </w:t>
      </w:r>
      <w:r w:rsidRPr="0062364D">
        <w:rPr>
          <w:rFonts w:ascii="Times New Roman" w:hAnsi="Times New Roman"/>
          <w:sz w:val="24"/>
          <w:szCs w:val="24"/>
          <w:bdr w:val="none" w:sz="0" w:space="0" w:color="auto" w:frame="1"/>
          <w:shd w:val="clear" w:color="auto" w:fill="FFFFFF"/>
        </w:rPr>
        <w:t>середньо</w:t>
      </w:r>
      <w:r w:rsidR="001D5EA9">
        <w:rPr>
          <w:rFonts w:ascii="Times New Roman" w:hAnsi="Times New Roman"/>
          <w:sz w:val="24"/>
          <w:szCs w:val="24"/>
          <w:bdr w:val="none" w:sz="0" w:space="0" w:color="auto" w:frame="1"/>
          <w:shd w:val="clear" w:color="auto" w:fill="FFFFFF"/>
        </w:rPr>
        <w:t xml:space="preserve">ї </w:t>
      </w:r>
      <w:r w:rsidRPr="0062364D">
        <w:rPr>
          <w:rFonts w:ascii="Times New Roman" w:hAnsi="Times New Roman"/>
          <w:sz w:val="24"/>
          <w:szCs w:val="24"/>
          <w:bdr w:val="none" w:sz="0" w:space="0" w:color="auto" w:frame="1"/>
          <w:shd w:val="clear" w:color="auto" w:fill="FFFFFF"/>
        </w:rPr>
        <w:t>цін</w:t>
      </w:r>
      <w:r w:rsidR="001D5EA9">
        <w:rPr>
          <w:rFonts w:ascii="Times New Roman" w:hAnsi="Times New Roman"/>
          <w:sz w:val="24"/>
          <w:szCs w:val="24"/>
          <w:bdr w:val="none" w:sz="0" w:space="0" w:color="auto" w:frame="1"/>
          <w:shd w:val="clear" w:color="auto" w:fill="FFFFFF"/>
        </w:rPr>
        <w:t>и</w:t>
      </w:r>
      <w:r w:rsidRPr="0062364D">
        <w:rPr>
          <w:rFonts w:ascii="Times New Roman" w:hAnsi="Times New Roman"/>
          <w:sz w:val="24"/>
          <w:szCs w:val="24"/>
          <w:bdr w:val="none" w:sz="0" w:space="0" w:color="auto" w:frame="1"/>
          <w:shd w:val="clear" w:color="auto" w:fill="FFFFFF"/>
        </w:rPr>
        <w:t xml:space="preserve"> на</w:t>
      </w:r>
      <w:r w:rsidRPr="0062364D">
        <w:rPr>
          <w:rFonts w:ascii="Times New Roman" w:hAnsi="Times New Roman"/>
          <w:sz w:val="24"/>
          <w:szCs w:val="24"/>
          <w:shd w:val="clear" w:color="auto" w:fill="FFFFFF"/>
        </w:rPr>
        <w:t> </w:t>
      </w:r>
      <w:r w:rsidR="00E63875">
        <w:rPr>
          <w:rFonts w:ascii="Times New Roman" w:hAnsi="Times New Roman"/>
          <w:sz w:val="24"/>
          <w:szCs w:val="24"/>
          <w:shd w:val="clear" w:color="auto" w:fill="FFFFFF"/>
        </w:rPr>
        <w:t>навчальне приладдя</w:t>
      </w:r>
      <w:r w:rsidR="001D5EA9">
        <w:rPr>
          <w:rFonts w:ascii="Times New Roman" w:hAnsi="Times New Roman"/>
          <w:sz w:val="24"/>
          <w:szCs w:val="24"/>
          <w:shd w:val="clear" w:color="auto" w:fill="FFFFFF"/>
        </w:rPr>
        <w:t xml:space="preserve"> отриманих цінових пропозицій від </w:t>
      </w:r>
      <w:r w:rsidR="00607C5A">
        <w:rPr>
          <w:rFonts w:ascii="Times New Roman" w:hAnsi="Times New Roman"/>
          <w:sz w:val="24"/>
          <w:szCs w:val="24"/>
          <w:shd w:val="clear" w:color="auto" w:fill="FFFFFF"/>
        </w:rPr>
        <w:t>Т</w:t>
      </w:r>
      <w:r w:rsidR="001D5EA9">
        <w:rPr>
          <w:rFonts w:ascii="Times New Roman" w:hAnsi="Times New Roman"/>
          <w:sz w:val="24"/>
          <w:szCs w:val="24"/>
          <w:shd w:val="clear" w:color="auto" w:fill="FFFFFF"/>
        </w:rPr>
        <w:t>О</w:t>
      </w:r>
      <w:r w:rsidR="00607C5A">
        <w:rPr>
          <w:rFonts w:ascii="Times New Roman" w:hAnsi="Times New Roman"/>
          <w:sz w:val="24"/>
          <w:szCs w:val="24"/>
          <w:shd w:val="clear" w:color="auto" w:fill="FFFFFF"/>
        </w:rPr>
        <w:t>В</w:t>
      </w:r>
      <w:r w:rsidR="001D5EA9">
        <w:rPr>
          <w:rFonts w:ascii="Times New Roman" w:hAnsi="Times New Roman"/>
          <w:sz w:val="24"/>
          <w:szCs w:val="24"/>
          <w:shd w:val="clear" w:color="auto" w:fill="FFFFFF"/>
        </w:rPr>
        <w:t xml:space="preserve"> </w:t>
      </w:r>
      <w:r w:rsidR="00607C5A">
        <w:rPr>
          <w:rFonts w:ascii="Times New Roman" w:hAnsi="Times New Roman"/>
          <w:sz w:val="24"/>
          <w:szCs w:val="24"/>
          <w:shd w:val="clear" w:color="auto" w:fill="FFFFFF"/>
        </w:rPr>
        <w:t>«ОСВІТА 365»</w:t>
      </w:r>
      <w:r w:rsidR="001D5EA9">
        <w:rPr>
          <w:rFonts w:ascii="Times New Roman" w:hAnsi="Times New Roman"/>
          <w:sz w:val="24"/>
          <w:szCs w:val="24"/>
          <w:shd w:val="clear" w:color="auto" w:fill="FFFFFF"/>
        </w:rPr>
        <w:t xml:space="preserve"> (</w:t>
      </w:r>
      <w:r w:rsidR="00C217AE">
        <w:rPr>
          <w:rFonts w:ascii="Times New Roman" w:hAnsi="Times New Roman"/>
          <w:sz w:val="24"/>
          <w:szCs w:val="24"/>
          <w:shd w:val="clear" w:color="auto" w:fill="FFFFFF"/>
        </w:rPr>
        <w:t>51</w:t>
      </w:r>
      <w:r w:rsidR="001D5EA9">
        <w:rPr>
          <w:rFonts w:ascii="Times New Roman" w:hAnsi="Times New Roman"/>
          <w:sz w:val="24"/>
          <w:szCs w:val="24"/>
          <w:shd w:val="clear" w:color="auto" w:fill="FFFFFF"/>
        </w:rPr>
        <w:t> </w:t>
      </w:r>
      <w:r w:rsidR="00C217AE">
        <w:rPr>
          <w:rFonts w:ascii="Times New Roman" w:hAnsi="Times New Roman"/>
          <w:sz w:val="24"/>
          <w:szCs w:val="24"/>
          <w:shd w:val="clear" w:color="auto" w:fill="FFFFFF"/>
        </w:rPr>
        <w:t>100</w:t>
      </w:r>
      <w:r w:rsidR="001D5EA9">
        <w:rPr>
          <w:rFonts w:ascii="Times New Roman" w:hAnsi="Times New Roman"/>
          <w:sz w:val="24"/>
          <w:szCs w:val="24"/>
          <w:shd w:val="clear" w:color="auto" w:fill="FFFFFF"/>
        </w:rPr>
        <w:t>,00 грн.), ТОВ «Українська школа» (</w:t>
      </w:r>
      <w:r w:rsidR="00607C5A">
        <w:rPr>
          <w:rFonts w:ascii="Times New Roman" w:hAnsi="Times New Roman"/>
          <w:sz w:val="24"/>
          <w:szCs w:val="24"/>
          <w:shd w:val="clear" w:color="auto" w:fill="FFFFFF"/>
        </w:rPr>
        <w:t>54</w:t>
      </w:r>
      <w:r w:rsidR="001D5EA9">
        <w:rPr>
          <w:rFonts w:ascii="Times New Roman" w:hAnsi="Times New Roman"/>
          <w:sz w:val="24"/>
          <w:szCs w:val="24"/>
          <w:shd w:val="clear" w:color="auto" w:fill="FFFFFF"/>
        </w:rPr>
        <w:t> </w:t>
      </w:r>
      <w:r w:rsidR="00607C5A">
        <w:rPr>
          <w:rFonts w:ascii="Times New Roman" w:hAnsi="Times New Roman"/>
          <w:sz w:val="24"/>
          <w:szCs w:val="24"/>
          <w:shd w:val="clear" w:color="auto" w:fill="FFFFFF"/>
        </w:rPr>
        <w:t>750</w:t>
      </w:r>
      <w:r w:rsidR="001D5EA9">
        <w:rPr>
          <w:rFonts w:ascii="Times New Roman" w:hAnsi="Times New Roman"/>
          <w:sz w:val="24"/>
          <w:szCs w:val="24"/>
          <w:shd w:val="clear" w:color="auto" w:fill="FFFFFF"/>
        </w:rPr>
        <w:t xml:space="preserve">,00 грн.) та </w:t>
      </w:r>
      <w:r w:rsidR="00C217AE">
        <w:rPr>
          <w:rFonts w:ascii="Times New Roman" w:hAnsi="Times New Roman"/>
          <w:sz w:val="24"/>
          <w:szCs w:val="24"/>
          <w:shd w:val="clear" w:color="auto" w:fill="FFFFFF"/>
        </w:rPr>
        <w:t xml:space="preserve">ТОВ </w:t>
      </w:r>
      <w:r w:rsidR="001D5EA9">
        <w:rPr>
          <w:rFonts w:ascii="Times New Roman" w:hAnsi="Times New Roman"/>
          <w:sz w:val="24"/>
          <w:szCs w:val="24"/>
          <w:shd w:val="clear" w:color="auto" w:fill="FFFFFF"/>
        </w:rPr>
        <w:t>«</w:t>
      </w:r>
      <w:r w:rsidR="00C217AE">
        <w:rPr>
          <w:rFonts w:ascii="Times New Roman" w:hAnsi="Times New Roman"/>
          <w:sz w:val="24"/>
          <w:szCs w:val="24"/>
          <w:shd w:val="clear" w:color="auto" w:fill="FFFFFF"/>
        </w:rPr>
        <w:t>ЕЛІЗ ЛАБС</w:t>
      </w:r>
      <w:r w:rsidR="001D5EA9">
        <w:rPr>
          <w:rFonts w:ascii="Times New Roman" w:hAnsi="Times New Roman"/>
          <w:sz w:val="24"/>
          <w:szCs w:val="24"/>
          <w:shd w:val="clear" w:color="auto" w:fill="FFFFFF"/>
        </w:rPr>
        <w:t>» (</w:t>
      </w:r>
      <w:r w:rsidR="00C217AE">
        <w:rPr>
          <w:rFonts w:ascii="Times New Roman" w:hAnsi="Times New Roman"/>
          <w:sz w:val="24"/>
          <w:szCs w:val="24"/>
          <w:shd w:val="clear" w:color="auto" w:fill="FFFFFF"/>
        </w:rPr>
        <w:t>52</w:t>
      </w:r>
      <w:r w:rsidR="001D5EA9">
        <w:rPr>
          <w:rFonts w:ascii="Times New Roman" w:hAnsi="Times New Roman"/>
          <w:sz w:val="24"/>
          <w:szCs w:val="24"/>
          <w:shd w:val="clear" w:color="auto" w:fill="FFFFFF"/>
        </w:rPr>
        <w:t> 8</w:t>
      </w:r>
      <w:r w:rsidR="00C217AE">
        <w:rPr>
          <w:rFonts w:ascii="Times New Roman" w:hAnsi="Times New Roman"/>
          <w:sz w:val="24"/>
          <w:szCs w:val="24"/>
          <w:shd w:val="clear" w:color="auto" w:fill="FFFFFF"/>
        </w:rPr>
        <w:t>24</w:t>
      </w:r>
      <w:r w:rsidR="001D5EA9">
        <w:rPr>
          <w:rFonts w:ascii="Times New Roman" w:hAnsi="Times New Roman"/>
          <w:sz w:val="24"/>
          <w:szCs w:val="24"/>
          <w:shd w:val="clear" w:color="auto" w:fill="FFFFFF"/>
        </w:rPr>
        <w:t xml:space="preserve">,00 грн.). На підставі отриманих цінових пропозицій </w:t>
      </w:r>
      <w:r w:rsidR="00CA3A3E">
        <w:rPr>
          <w:rFonts w:ascii="Times New Roman" w:hAnsi="Times New Roman"/>
          <w:sz w:val="24"/>
          <w:szCs w:val="24"/>
          <w:shd w:val="clear" w:color="auto" w:fill="FFFFFF"/>
        </w:rPr>
        <w:t>середн</w:t>
      </w:r>
      <w:r w:rsidR="003100B5">
        <w:rPr>
          <w:rFonts w:ascii="Times New Roman" w:hAnsi="Times New Roman"/>
          <w:sz w:val="24"/>
          <w:szCs w:val="24"/>
          <w:shd w:val="clear" w:color="auto" w:fill="FFFFFF"/>
        </w:rPr>
        <w:t xml:space="preserve">я </w:t>
      </w:r>
      <w:r w:rsidR="00CA3A3E">
        <w:rPr>
          <w:rFonts w:ascii="Times New Roman" w:hAnsi="Times New Roman"/>
          <w:sz w:val="24"/>
          <w:szCs w:val="24"/>
          <w:shd w:val="clear" w:color="auto" w:fill="FFFFFF"/>
        </w:rPr>
        <w:t>цін</w:t>
      </w:r>
      <w:r w:rsidR="003100B5">
        <w:rPr>
          <w:rFonts w:ascii="Times New Roman" w:hAnsi="Times New Roman"/>
          <w:sz w:val="24"/>
          <w:szCs w:val="24"/>
          <w:shd w:val="clear" w:color="auto" w:fill="FFFFFF"/>
        </w:rPr>
        <w:t>а</w:t>
      </w:r>
      <w:r w:rsidR="00CA3A3E">
        <w:rPr>
          <w:rFonts w:ascii="Times New Roman" w:hAnsi="Times New Roman"/>
          <w:sz w:val="24"/>
          <w:szCs w:val="24"/>
          <w:shd w:val="clear" w:color="auto" w:fill="FFFFFF"/>
        </w:rPr>
        <w:t xml:space="preserve"> на засоби навчання та обладнання очікуван</w:t>
      </w:r>
      <w:r w:rsidR="003100B5">
        <w:rPr>
          <w:rFonts w:ascii="Times New Roman" w:hAnsi="Times New Roman"/>
          <w:sz w:val="24"/>
          <w:szCs w:val="24"/>
          <w:shd w:val="clear" w:color="auto" w:fill="FFFFFF"/>
        </w:rPr>
        <w:t>а</w:t>
      </w:r>
      <w:r w:rsidR="00CA3A3E">
        <w:rPr>
          <w:rFonts w:ascii="Times New Roman" w:hAnsi="Times New Roman"/>
          <w:sz w:val="24"/>
          <w:szCs w:val="24"/>
          <w:shd w:val="clear" w:color="auto" w:fill="FFFFFF"/>
        </w:rPr>
        <w:t xml:space="preserve"> вартість закупівлі</w:t>
      </w:r>
      <w:r w:rsidR="003100B5">
        <w:rPr>
          <w:rFonts w:ascii="Times New Roman" w:hAnsi="Times New Roman"/>
          <w:sz w:val="24"/>
          <w:szCs w:val="24"/>
          <w:shd w:val="clear" w:color="auto" w:fill="FFFFFF"/>
        </w:rPr>
        <w:t xml:space="preserve"> становить </w:t>
      </w:r>
      <w:r w:rsidR="00C217AE">
        <w:rPr>
          <w:rFonts w:ascii="Times New Roman" w:hAnsi="Times New Roman"/>
          <w:sz w:val="24"/>
          <w:szCs w:val="24"/>
          <w:shd w:val="clear" w:color="auto" w:fill="FFFFFF"/>
        </w:rPr>
        <w:t>52</w:t>
      </w:r>
      <w:r w:rsidR="00CA3A3E">
        <w:rPr>
          <w:rFonts w:ascii="Times New Roman" w:hAnsi="Times New Roman"/>
          <w:sz w:val="24"/>
          <w:szCs w:val="24"/>
          <w:shd w:val="clear" w:color="auto" w:fill="FFFFFF"/>
        </w:rPr>
        <w:t> </w:t>
      </w:r>
      <w:r w:rsidR="00C217AE">
        <w:rPr>
          <w:rFonts w:ascii="Times New Roman" w:hAnsi="Times New Roman"/>
          <w:sz w:val="24"/>
          <w:szCs w:val="24"/>
          <w:shd w:val="clear" w:color="auto" w:fill="FFFFFF"/>
        </w:rPr>
        <w:t>891</w:t>
      </w:r>
      <w:r w:rsidR="00CA3A3E">
        <w:rPr>
          <w:rFonts w:ascii="Times New Roman" w:hAnsi="Times New Roman"/>
          <w:sz w:val="24"/>
          <w:szCs w:val="24"/>
          <w:shd w:val="clear" w:color="auto" w:fill="FFFFFF"/>
        </w:rPr>
        <w:t>,00 грн.</w:t>
      </w:r>
    </w:p>
    <w:p w14:paraId="0000001A" w14:textId="267168BF" w:rsidR="00D37701" w:rsidRDefault="00A93C06">
      <w:pPr>
        <w:spacing w:after="12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технічних, якісних характеристик. </w:t>
      </w:r>
    </w:p>
    <w:p w14:paraId="4190CA77" w14:textId="77777777" w:rsidR="00A27B99" w:rsidRPr="00A27B99" w:rsidRDefault="00A27B99" w:rsidP="00A27B99">
      <w:pPr>
        <w:spacing w:after="0" w:line="240" w:lineRule="auto"/>
        <w:ind w:firstLine="284"/>
        <w:jc w:val="both"/>
        <w:rPr>
          <w:rFonts w:ascii="Times New Roman" w:hAnsi="Times New Roman"/>
          <w:b/>
          <w:sz w:val="24"/>
          <w:szCs w:val="24"/>
          <w:lang w:eastAsia="en-US"/>
        </w:rPr>
      </w:pPr>
      <w:r w:rsidRPr="00A27B99">
        <w:rPr>
          <w:rFonts w:ascii="Times New Roman" w:hAnsi="Times New Roman"/>
          <w:sz w:val="24"/>
          <w:szCs w:val="24"/>
          <w:lang w:eastAsia="ja-JP"/>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r w:rsidRPr="00A27B99">
        <w:rPr>
          <w:rFonts w:ascii="Times New Roman" w:hAnsi="Times New Roman"/>
          <w:b/>
          <w:sz w:val="24"/>
          <w:szCs w:val="24"/>
          <w:lang w:eastAsia="en-US"/>
        </w:rPr>
        <w:t xml:space="preserve"> </w:t>
      </w:r>
    </w:p>
    <w:p w14:paraId="6AB41CAE" w14:textId="77777777" w:rsidR="00A27B99" w:rsidRPr="00A27B99" w:rsidRDefault="00A27B99" w:rsidP="00A27B99">
      <w:pPr>
        <w:spacing w:after="0" w:line="240" w:lineRule="auto"/>
        <w:jc w:val="center"/>
        <w:rPr>
          <w:rFonts w:ascii="Times New Roman" w:hAnsi="Times New Roman"/>
          <w:b/>
          <w:sz w:val="24"/>
          <w:szCs w:val="24"/>
          <w:lang w:eastAsia="en-US"/>
        </w:rPr>
      </w:pPr>
    </w:p>
    <w:p w14:paraId="16E4A7C5" w14:textId="77777777" w:rsidR="00C217AE" w:rsidRPr="00C217AE" w:rsidRDefault="00C217AE" w:rsidP="00C217AE">
      <w:pPr>
        <w:spacing w:after="0" w:line="240" w:lineRule="auto"/>
        <w:jc w:val="center"/>
        <w:rPr>
          <w:rFonts w:ascii="Times New Roman" w:hAnsi="Times New Roman"/>
          <w:b/>
          <w:sz w:val="24"/>
          <w:szCs w:val="24"/>
          <w:lang w:eastAsia="en-US"/>
        </w:rPr>
      </w:pPr>
      <w:r w:rsidRPr="00C217AE">
        <w:rPr>
          <w:rFonts w:ascii="Times New Roman" w:hAnsi="Times New Roman"/>
          <w:b/>
          <w:sz w:val="24"/>
          <w:szCs w:val="24"/>
          <w:lang w:eastAsia="en-US"/>
        </w:rPr>
        <w:t>ТЕХНІЧНА СПЕЦИФІКАЦІЯ</w:t>
      </w:r>
    </w:p>
    <w:p w14:paraId="5D04E191" w14:textId="77777777" w:rsidR="00C217AE" w:rsidRPr="00C217AE" w:rsidRDefault="00C217AE" w:rsidP="00C217AE">
      <w:pPr>
        <w:spacing w:after="0" w:line="240" w:lineRule="auto"/>
        <w:jc w:val="center"/>
        <w:rPr>
          <w:rFonts w:ascii="Times New Roman" w:hAnsi="Times New Roman"/>
          <w:b/>
          <w:sz w:val="24"/>
          <w:szCs w:val="24"/>
          <w:lang w:eastAsia="en-US"/>
        </w:rPr>
      </w:pPr>
    </w:p>
    <w:tbl>
      <w:tblPr>
        <w:tblW w:w="0" w:type="auto"/>
        <w:tblInd w:w="91" w:type="dxa"/>
        <w:tblLook w:val="04A0" w:firstRow="1" w:lastRow="0" w:firstColumn="1" w:lastColumn="0" w:noHBand="0" w:noVBand="1"/>
      </w:tblPr>
      <w:tblGrid>
        <w:gridCol w:w="3171"/>
        <w:gridCol w:w="4754"/>
        <w:gridCol w:w="807"/>
        <w:gridCol w:w="808"/>
      </w:tblGrid>
      <w:tr w:rsidR="00C217AE" w:rsidRPr="00C217AE" w14:paraId="07A68748"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F4E6FF0" w14:textId="77777777" w:rsidR="00C217AE" w:rsidRPr="00C217AE" w:rsidRDefault="00C217AE" w:rsidP="00C217AE">
            <w:pPr>
              <w:spacing w:after="0" w:line="240" w:lineRule="auto"/>
              <w:jc w:val="center"/>
              <w:textAlignment w:val="center"/>
              <w:rPr>
                <w:rFonts w:ascii="Times New Roman" w:hAnsi="Times New Roman"/>
                <w:b/>
                <w:bCs/>
                <w:color w:val="000000"/>
                <w:sz w:val="24"/>
                <w:szCs w:val="24"/>
                <w:lang w:eastAsia="en-US"/>
              </w:rPr>
            </w:pPr>
            <w:proofErr w:type="spellStart"/>
            <w:r w:rsidRPr="00C217AE">
              <w:rPr>
                <w:rFonts w:ascii="Times New Roman" w:eastAsia="SimSun" w:hAnsi="Times New Roman"/>
                <w:b/>
                <w:bCs/>
                <w:color w:val="000000"/>
                <w:sz w:val="24"/>
                <w:szCs w:val="24"/>
                <w:lang w:val="en-US" w:eastAsia="zh-CN" w:bidi="ar"/>
              </w:rPr>
              <w:t>На</w:t>
            </w:r>
            <w:r w:rsidRPr="00C217AE">
              <w:rPr>
                <w:rFonts w:ascii="Times New Roman" w:eastAsia="SimSun" w:hAnsi="Times New Roman"/>
                <w:b/>
                <w:bCs/>
                <w:color w:val="000000"/>
                <w:sz w:val="24"/>
                <w:szCs w:val="24"/>
                <w:lang w:eastAsia="zh-CN" w:bidi="ar"/>
              </w:rPr>
              <w:t>йменування</w:t>
            </w:r>
            <w:proofErr w:type="spellEnd"/>
            <w:r w:rsidRPr="00C217AE">
              <w:rPr>
                <w:rFonts w:ascii="Times New Roman" w:eastAsia="SimSun" w:hAnsi="Times New Roman"/>
                <w:b/>
                <w:bCs/>
                <w:color w:val="000000"/>
                <w:sz w:val="24"/>
                <w:szCs w:val="24"/>
                <w:lang w:eastAsia="zh-CN" w:bidi="ar"/>
              </w:rPr>
              <w:t xml:space="preserve"> товару</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F29121F" w14:textId="77777777" w:rsidR="00C217AE" w:rsidRPr="00C217AE" w:rsidRDefault="00C217AE" w:rsidP="00C217AE">
            <w:pPr>
              <w:spacing w:after="0" w:line="240" w:lineRule="auto"/>
              <w:jc w:val="center"/>
              <w:textAlignment w:val="center"/>
              <w:rPr>
                <w:rFonts w:ascii="Times New Roman" w:hAnsi="Times New Roman"/>
                <w:b/>
                <w:bCs/>
                <w:color w:val="000000"/>
                <w:sz w:val="24"/>
                <w:szCs w:val="24"/>
                <w:lang w:eastAsia="en-US"/>
              </w:rPr>
            </w:pPr>
            <w:r w:rsidRPr="00C217AE">
              <w:rPr>
                <w:rFonts w:ascii="Times New Roman" w:eastAsia="SimSun" w:hAnsi="Times New Roman"/>
                <w:b/>
                <w:bCs/>
                <w:color w:val="000000"/>
                <w:sz w:val="24"/>
                <w:szCs w:val="24"/>
                <w:lang w:eastAsia="zh-CN" w:bidi="ar"/>
              </w:rPr>
              <w:t>Технічний о</w:t>
            </w:r>
            <w:proofErr w:type="spellStart"/>
            <w:r w:rsidRPr="00C217AE">
              <w:rPr>
                <w:rFonts w:ascii="Times New Roman" w:eastAsia="SimSun" w:hAnsi="Times New Roman"/>
                <w:b/>
                <w:bCs/>
                <w:color w:val="000000"/>
                <w:sz w:val="24"/>
                <w:szCs w:val="24"/>
                <w:lang w:val="en-US" w:eastAsia="zh-CN" w:bidi="ar"/>
              </w:rPr>
              <w:t>пис</w:t>
            </w:r>
            <w:proofErr w:type="spellEnd"/>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05A8F121" w14:textId="77777777" w:rsidR="00C217AE" w:rsidRPr="00C217AE" w:rsidRDefault="00C217AE" w:rsidP="00C217AE">
            <w:pPr>
              <w:spacing w:after="0" w:line="240" w:lineRule="auto"/>
              <w:jc w:val="center"/>
              <w:textAlignment w:val="center"/>
              <w:rPr>
                <w:rFonts w:ascii="Times New Roman" w:hAnsi="Times New Roman"/>
                <w:b/>
                <w:bCs/>
                <w:color w:val="000000"/>
                <w:sz w:val="24"/>
                <w:szCs w:val="24"/>
                <w:lang w:eastAsia="en-US"/>
              </w:rPr>
            </w:pPr>
            <w:proofErr w:type="spellStart"/>
            <w:r w:rsidRPr="00C217AE">
              <w:rPr>
                <w:rFonts w:ascii="Times New Roman" w:eastAsia="SimSun" w:hAnsi="Times New Roman"/>
                <w:b/>
                <w:bCs/>
                <w:color w:val="000000"/>
                <w:sz w:val="24"/>
                <w:szCs w:val="24"/>
                <w:lang w:val="en-US" w:eastAsia="zh-CN" w:bidi="ar"/>
              </w:rPr>
              <w:t>Од</w:t>
            </w:r>
            <w:proofErr w:type="spellEnd"/>
            <w:r w:rsidRPr="00C217AE">
              <w:rPr>
                <w:rFonts w:ascii="Times New Roman" w:eastAsia="SimSun" w:hAnsi="Times New Roman"/>
                <w:b/>
                <w:bCs/>
                <w:color w:val="000000"/>
                <w:sz w:val="24"/>
                <w:szCs w:val="24"/>
                <w:lang w:val="en-US" w:eastAsia="zh-CN" w:bidi="ar"/>
              </w:rPr>
              <w:t xml:space="preserve">. </w:t>
            </w:r>
            <w:proofErr w:type="spellStart"/>
            <w:r w:rsidRPr="00C217AE">
              <w:rPr>
                <w:rFonts w:ascii="Times New Roman" w:eastAsia="SimSun" w:hAnsi="Times New Roman"/>
                <w:b/>
                <w:bCs/>
                <w:color w:val="000000"/>
                <w:sz w:val="24"/>
                <w:szCs w:val="24"/>
                <w:lang w:val="en-US" w:eastAsia="zh-CN" w:bidi="ar"/>
              </w:rPr>
              <w:t>вим</w:t>
            </w:r>
            <w:proofErr w:type="spellEnd"/>
            <w:r w:rsidRPr="00C217AE">
              <w:rPr>
                <w:rFonts w:ascii="Times New Roman" w:eastAsia="SimSun" w:hAnsi="Times New Roman"/>
                <w:b/>
                <w:bCs/>
                <w:color w:val="000000"/>
                <w:sz w:val="24"/>
                <w:szCs w:val="24"/>
                <w:lang w:val="en-US" w:eastAsia="zh-CN" w:bidi="ar"/>
              </w:rPr>
              <w:t>.</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3D372580" w14:textId="77777777" w:rsidR="00C217AE" w:rsidRPr="00C217AE" w:rsidRDefault="00C217AE" w:rsidP="00C217AE">
            <w:pPr>
              <w:spacing w:after="0" w:line="240" w:lineRule="auto"/>
              <w:jc w:val="center"/>
              <w:textAlignment w:val="center"/>
              <w:rPr>
                <w:rFonts w:ascii="Times New Roman" w:hAnsi="Times New Roman"/>
                <w:b/>
                <w:bCs/>
                <w:color w:val="000000"/>
                <w:sz w:val="24"/>
                <w:szCs w:val="24"/>
                <w:lang w:eastAsia="en-US"/>
              </w:rPr>
            </w:pPr>
            <w:r w:rsidRPr="00C217AE">
              <w:rPr>
                <w:rFonts w:ascii="Times New Roman" w:eastAsia="SimSun" w:hAnsi="Times New Roman"/>
                <w:b/>
                <w:bCs/>
                <w:color w:val="000000"/>
                <w:sz w:val="24"/>
                <w:szCs w:val="24"/>
                <w:lang w:val="en-US" w:eastAsia="zh-CN" w:bidi="ar"/>
              </w:rPr>
              <w:t>К-</w:t>
            </w:r>
            <w:proofErr w:type="spellStart"/>
            <w:r w:rsidRPr="00C217AE">
              <w:rPr>
                <w:rFonts w:ascii="Times New Roman" w:eastAsia="SimSun" w:hAnsi="Times New Roman"/>
                <w:b/>
                <w:bCs/>
                <w:color w:val="000000"/>
                <w:sz w:val="24"/>
                <w:szCs w:val="24"/>
                <w:lang w:val="en-US" w:eastAsia="zh-CN" w:bidi="ar"/>
              </w:rPr>
              <w:t>ть</w:t>
            </w:r>
            <w:proofErr w:type="spellEnd"/>
          </w:p>
        </w:tc>
      </w:tr>
      <w:tr w:rsidR="00C217AE" w:rsidRPr="00C217AE" w14:paraId="5E04CB25"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AA0783A"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Модель Клітина рослинна</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930FCD9"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Має бути призначена для використання в якості демонстраційного обладнання під час вивчення розділу «Загальна біологія», демонструвати зовнішню та внутрішню будову рослинної клітини і її органоїди. Модель повинна бути виготовлена з пластику, забарвлена в природні кольори. Розмір моделі до 30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0760D805"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294BDA5C"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044F013D"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723DAA0" w14:textId="77777777" w:rsid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Квітки представників різних родин</w:t>
            </w:r>
          </w:p>
          <w:p w14:paraId="0A89290D" w14:textId="77777777" w:rsidR="00C217AE" w:rsidRDefault="00C217AE" w:rsidP="00C217AE">
            <w:pPr>
              <w:spacing w:after="0" w:line="240" w:lineRule="auto"/>
              <w:textAlignment w:val="center"/>
              <w:rPr>
                <w:rFonts w:ascii="Times New Roman" w:hAnsi="Times New Roman"/>
                <w:sz w:val="24"/>
                <w:szCs w:val="24"/>
                <w:lang w:eastAsia="ja-JP"/>
              </w:rPr>
            </w:pPr>
          </w:p>
          <w:p w14:paraId="39B96F74" w14:textId="77777777" w:rsidR="00C217AE" w:rsidRDefault="00C217AE" w:rsidP="00C217AE">
            <w:pPr>
              <w:spacing w:after="0" w:line="240" w:lineRule="auto"/>
              <w:textAlignment w:val="center"/>
              <w:rPr>
                <w:rFonts w:ascii="Times New Roman" w:hAnsi="Times New Roman"/>
                <w:sz w:val="24"/>
                <w:szCs w:val="24"/>
                <w:lang w:eastAsia="ja-JP"/>
              </w:rPr>
            </w:pPr>
          </w:p>
          <w:p w14:paraId="7B4D326E" w14:textId="77777777" w:rsidR="00C217AE" w:rsidRDefault="00C217AE" w:rsidP="00C217AE">
            <w:pPr>
              <w:spacing w:after="0" w:line="240" w:lineRule="auto"/>
              <w:textAlignment w:val="center"/>
              <w:rPr>
                <w:rFonts w:ascii="Times New Roman" w:hAnsi="Times New Roman"/>
                <w:sz w:val="24"/>
                <w:szCs w:val="24"/>
                <w:lang w:eastAsia="ja-JP"/>
              </w:rPr>
            </w:pPr>
          </w:p>
          <w:p w14:paraId="72413936" w14:textId="77777777" w:rsidR="00C217AE" w:rsidRDefault="00C217AE" w:rsidP="00C217AE">
            <w:pPr>
              <w:spacing w:after="0" w:line="240" w:lineRule="auto"/>
              <w:textAlignment w:val="center"/>
              <w:rPr>
                <w:rFonts w:ascii="Times New Roman" w:hAnsi="Times New Roman"/>
                <w:sz w:val="24"/>
                <w:szCs w:val="24"/>
                <w:lang w:eastAsia="ja-JP"/>
              </w:rPr>
            </w:pPr>
          </w:p>
          <w:p w14:paraId="725A3659" w14:textId="77777777" w:rsidR="00C217AE" w:rsidRDefault="00C217AE" w:rsidP="00C217AE">
            <w:pPr>
              <w:spacing w:after="0" w:line="240" w:lineRule="auto"/>
              <w:textAlignment w:val="center"/>
              <w:rPr>
                <w:rFonts w:ascii="Times New Roman" w:hAnsi="Times New Roman"/>
                <w:sz w:val="24"/>
                <w:szCs w:val="24"/>
                <w:lang w:eastAsia="ja-JP"/>
              </w:rPr>
            </w:pPr>
          </w:p>
          <w:p w14:paraId="05D34401" w14:textId="77777777" w:rsidR="00C217AE" w:rsidRDefault="00C217AE" w:rsidP="00C217AE">
            <w:pPr>
              <w:spacing w:after="0" w:line="240" w:lineRule="auto"/>
              <w:textAlignment w:val="center"/>
              <w:rPr>
                <w:rFonts w:ascii="Times New Roman" w:hAnsi="Times New Roman"/>
                <w:sz w:val="24"/>
                <w:szCs w:val="24"/>
                <w:lang w:eastAsia="ja-JP"/>
              </w:rPr>
            </w:pPr>
          </w:p>
          <w:p w14:paraId="209AD1D6" w14:textId="77777777" w:rsidR="00C217AE" w:rsidRDefault="00C217AE" w:rsidP="00C217AE">
            <w:pPr>
              <w:spacing w:after="0" w:line="240" w:lineRule="auto"/>
              <w:textAlignment w:val="center"/>
              <w:rPr>
                <w:rFonts w:ascii="Times New Roman" w:hAnsi="Times New Roman"/>
                <w:sz w:val="24"/>
                <w:szCs w:val="24"/>
                <w:lang w:eastAsia="ja-JP"/>
              </w:rPr>
            </w:pPr>
          </w:p>
          <w:p w14:paraId="78F22E78" w14:textId="68D1AB9F" w:rsidR="00C217AE" w:rsidRPr="00C217AE" w:rsidRDefault="00C217AE" w:rsidP="00C217AE">
            <w:pPr>
              <w:spacing w:after="0" w:line="240" w:lineRule="auto"/>
              <w:textAlignment w:val="center"/>
              <w:rPr>
                <w:rFonts w:ascii="Times New Roman" w:hAnsi="Times New Roman"/>
                <w:sz w:val="24"/>
                <w:szCs w:val="24"/>
                <w:lang w:eastAsia="ja-JP"/>
              </w:rPr>
            </w:pPr>
            <w:r>
              <w:rPr>
                <w:rFonts w:ascii="Times New Roman" w:hAnsi="Times New Roman"/>
                <w:noProof/>
                <w:sz w:val="24"/>
                <w:szCs w:val="24"/>
                <w:lang w:val="ru-RU"/>
              </w:rPr>
              <w:lastRenderedPageBreak/>
              <w:drawing>
                <wp:inline distT="0" distB="0" distL="0" distR="0" wp14:anchorId="4D8D6010" wp14:editId="6D582007">
                  <wp:extent cx="2066925" cy="123761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1237615"/>
                          </a:xfrm>
                          <a:prstGeom prst="rect">
                            <a:avLst/>
                          </a:prstGeom>
                          <a:noFill/>
                        </pic:spPr>
                      </pic:pic>
                    </a:graphicData>
                  </a:graphic>
                </wp:inline>
              </w:drawing>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DED9E3D"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 xml:space="preserve">Має бути призначена для використання в якості демонстраційного обладнання під час вивчення теми «Рослини». Набір має складатись з квітки яблуні, квітки картоплі, квітки гороху, квітки капусти. Моделі квіток мають бути розбірними, що дає можливість демонструвати будову та відмінність квіток різних родин. Моделі повинні бути виготовлені з пластика та </w:t>
            </w:r>
            <w:r w:rsidRPr="00C217AE">
              <w:rPr>
                <w:rFonts w:ascii="Times New Roman" w:hAnsi="Times New Roman"/>
                <w:sz w:val="24"/>
                <w:szCs w:val="24"/>
                <w:lang w:eastAsia="ja-JP"/>
              </w:rPr>
              <w:lastRenderedPageBreak/>
              <w:t xml:space="preserve">забарвлені в природні кольори, встановлені на підставки. </w:t>
            </w:r>
          </w:p>
          <w:p w14:paraId="1FDC72B0"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Розміри моделей від 20 до 30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67288C66"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199F0351"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5EA078DD"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5EF2739"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Розмноження водорості</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223545B9" w14:textId="5435D62E" w:rsidR="00C217AE" w:rsidRPr="00C217AE" w:rsidRDefault="00C217AE" w:rsidP="00C217AE">
            <w:pPr>
              <w:spacing w:after="0" w:line="240" w:lineRule="auto"/>
              <w:textAlignment w:val="center"/>
              <w:rPr>
                <w:rFonts w:ascii="Times New Roman" w:eastAsia="SimSun" w:hAnsi="Times New Roman"/>
                <w:sz w:val="24"/>
                <w:szCs w:val="24"/>
                <w:lang w:eastAsia="zh-CN" w:bidi="ar"/>
              </w:rPr>
            </w:pPr>
            <w:r w:rsidRPr="00C217AE">
              <w:rPr>
                <w:rFonts w:ascii="Times New Roman" w:eastAsia="SimSun" w:hAnsi="Times New Roman"/>
                <w:sz w:val="24"/>
                <w:szCs w:val="24"/>
                <w:lang w:eastAsia="zh-CN" w:bidi="ar"/>
              </w:rPr>
              <w:t>Має бути призначена для використання в якості демонстраційного методичного посібнику під час вивчення розділу «Рослини. Бактерії. Гриби. Лишайники». Має містити 9 карток, що демонструють особливості розмноження та стадії поділу одноклітинної водорості на прикладі хламідомонади.</w:t>
            </w:r>
          </w:p>
          <w:p w14:paraId="70C09BA7"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eastAsia="SimSun" w:hAnsi="Times New Roman"/>
                <w:sz w:val="24"/>
                <w:szCs w:val="24"/>
                <w:lang w:eastAsia="zh-CN" w:bidi="ar"/>
              </w:rPr>
              <w:t>Всі картки мають бути ламіновані та оснащені магнітним кріпленням, що дає змогу демонструвати посібник на металевій класній дошці без застосування додаткового кріплення.</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8204084"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7857E2B0"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388EB5A9"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4D49AB19" w14:textId="77777777" w:rsidR="00C217AE" w:rsidRPr="00C217AE" w:rsidRDefault="00C217AE" w:rsidP="00C217AE">
            <w:pPr>
              <w:rPr>
                <w:rFonts w:ascii="Times New Roman" w:hAnsi="Times New Roman"/>
                <w:sz w:val="24"/>
                <w:szCs w:val="24"/>
                <w:lang w:eastAsia="ja-JP"/>
              </w:rPr>
            </w:pPr>
            <w:r w:rsidRPr="00C217AE">
              <w:rPr>
                <w:rFonts w:ascii="Times New Roman" w:hAnsi="Times New Roman"/>
                <w:sz w:val="24"/>
                <w:szCs w:val="24"/>
                <w:lang w:eastAsia="ja-JP"/>
              </w:rPr>
              <w:t>Розмноження папороті</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E35BEBE"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eastAsia="SimSun" w:hAnsi="Times New Roman"/>
                <w:sz w:val="24"/>
                <w:szCs w:val="24"/>
                <w:lang w:eastAsia="zh-CN" w:bidi="ar"/>
              </w:rPr>
              <w:t xml:space="preserve">Має бути призначена для використання в якості демонстраційного методичного посібнику під час вивчення розділу «Рослини. Бактерії. Гриби. Лишайники». Має містити 8 карток, що демонструють етапи життєвого циклу папороті на прикладі </w:t>
            </w:r>
            <w:proofErr w:type="spellStart"/>
            <w:r w:rsidRPr="00C217AE">
              <w:rPr>
                <w:rFonts w:ascii="Times New Roman" w:eastAsia="SimSun" w:hAnsi="Times New Roman"/>
                <w:sz w:val="24"/>
                <w:szCs w:val="24"/>
                <w:lang w:eastAsia="zh-CN" w:bidi="ar"/>
              </w:rPr>
              <w:t>щитовника</w:t>
            </w:r>
            <w:proofErr w:type="spellEnd"/>
            <w:r w:rsidRPr="00C217AE">
              <w:rPr>
                <w:rFonts w:ascii="Times New Roman" w:eastAsia="SimSun" w:hAnsi="Times New Roman"/>
                <w:sz w:val="24"/>
                <w:szCs w:val="24"/>
                <w:lang w:eastAsia="zh-CN" w:bidi="ar"/>
              </w:rPr>
              <w:t xml:space="preserve"> чоловічого. Всі картки мають бути ламіновані та оснащені магнітним кріпленням, що дає змогу демонструвати посібник на металевій класній дошці без застосування додаткового кріплення.</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0EE33EA4"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3EE6D539"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6F143F72"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55DBF8F3"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Колекція "Гриби"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2EA52F9"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Має бути призначена для використання в якості демонстраційного обладнання під час вивчення теми «Царство Грибів». Набір має містити картки з фотографіями основних видів їстівних та отруйних грибів. До складу набору має входити посібник з методичними рекомендаціями.</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27E0C5A"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8AC8FC4"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1E36D4E6"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76D2F22B"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Колекція «Ракоподібні»</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5A16245" w14:textId="77777777" w:rsidR="00C217AE" w:rsidRPr="00C217AE" w:rsidRDefault="00C217AE" w:rsidP="00C217AE">
            <w:pPr>
              <w:spacing w:after="0" w:line="240" w:lineRule="auto"/>
              <w:jc w:val="both"/>
              <w:rPr>
                <w:rFonts w:ascii="Times New Roman" w:eastAsia="Times New Roman" w:hAnsi="Times New Roman"/>
                <w:sz w:val="24"/>
                <w:szCs w:val="24"/>
                <w:lang w:eastAsia="zh-CN"/>
              </w:rPr>
            </w:pPr>
            <w:r w:rsidRPr="00C217AE">
              <w:rPr>
                <w:rFonts w:ascii="Times New Roman" w:eastAsia="Times New Roman" w:hAnsi="Times New Roman"/>
                <w:sz w:val="24"/>
                <w:szCs w:val="24"/>
                <w:lang w:eastAsia="zh-CN"/>
              </w:rPr>
              <w:t>Використовується колекція «Ракоподібні» в кабінеті біології загальноосвітнього навчального закладу під час вивчення теми «Членистоногі». Колекція дозволяє вивчити будову членистоногих.</w:t>
            </w:r>
          </w:p>
          <w:p w14:paraId="6B43B446"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eastAsia="Times New Roman" w:hAnsi="Times New Roman"/>
                <w:sz w:val="24"/>
                <w:szCs w:val="24"/>
                <w:lang w:eastAsia="zh-CN"/>
              </w:rPr>
              <w:t>Кількість, не менше 2 зразків.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1F67DF03"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6EE33A0C"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0933B821"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8923CD1"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Колекція «Мушлі молюсків»</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5D33FFC8"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Має бути призначена для використання під час вивчення розділу «Тварини», тема «Тип Молюски. Різноманіття молюсків». Колекція повинна містити зразки великих раковин молюсків, морських зірок, коралів. Кількість, не менше 12 зразків.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EE87E0A"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28380C11"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72BF030E"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807283A" w14:textId="77777777" w:rsid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Об’ємна демонстраційна модель “Клітина тварини”</w:t>
            </w:r>
          </w:p>
          <w:p w14:paraId="43A531CF" w14:textId="77777777" w:rsidR="00C217AE" w:rsidRDefault="00C217AE" w:rsidP="00C217AE">
            <w:pPr>
              <w:spacing w:after="0" w:line="240" w:lineRule="auto"/>
              <w:textAlignment w:val="center"/>
              <w:rPr>
                <w:rFonts w:ascii="Times New Roman" w:hAnsi="Times New Roman"/>
                <w:sz w:val="24"/>
                <w:szCs w:val="24"/>
                <w:lang w:eastAsia="ja-JP"/>
              </w:rPr>
            </w:pPr>
          </w:p>
          <w:p w14:paraId="202B7633" w14:textId="75BEAEE3" w:rsidR="00C217AE" w:rsidRPr="00C217AE" w:rsidRDefault="00C217AE" w:rsidP="00C217AE">
            <w:pPr>
              <w:spacing w:after="0" w:line="240" w:lineRule="auto"/>
              <w:textAlignment w:val="center"/>
              <w:rPr>
                <w:rFonts w:ascii="Times New Roman" w:hAnsi="Times New Roman"/>
                <w:sz w:val="24"/>
                <w:szCs w:val="24"/>
                <w:lang w:eastAsia="ja-JP"/>
              </w:rPr>
            </w:pPr>
            <w:r>
              <w:rPr>
                <w:rFonts w:ascii="Times New Roman" w:hAnsi="Times New Roman"/>
                <w:noProof/>
                <w:sz w:val="24"/>
                <w:szCs w:val="24"/>
                <w:lang w:val="ru-RU"/>
              </w:rPr>
              <w:lastRenderedPageBreak/>
              <w:drawing>
                <wp:inline distT="0" distB="0" distL="0" distR="0" wp14:anchorId="1F1280A2" wp14:editId="48B8D48B">
                  <wp:extent cx="2066925" cy="123761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237615"/>
                          </a:xfrm>
                          <a:prstGeom prst="rect">
                            <a:avLst/>
                          </a:prstGeom>
                          <a:noFill/>
                        </pic:spPr>
                      </pic:pic>
                    </a:graphicData>
                  </a:graphic>
                </wp:inline>
              </w:drawing>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3E623C73"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 xml:space="preserve">Має бути призначена для використання в якості демонстраційного обладнання під час вивчення розділу «Загальна біологія», </w:t>
            </w:r>
            <w:r w:rsidRPr="00C217AE">
              <w:rPr>
                <w:rFonts w:ascii="Times New Roman" w:hAnsi="Times New Roman"/>
                <w:sz w:val="24"/>
                <w:szCs w:val="24"/>
                <w:lang w:eastAsia="ja-JP"/>
              </w:rPr>
              <w:lastRenderedPageBreak/>
              <w:t>демонструвати зовнішню та внутрішню будову тваринної клітини та її органоїди. Модель повинна бути виготовлена з пластика, органоїди клітини забарвлені в яскраві природні кольори.  Розмір моделі до 30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9B5CAE9"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2E364342"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5F957042"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24E52640"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Набір моделей “Серце хребетних” порівняльні зразки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5B36BC5"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Вміст набору являє собою:</w:t>
            </w:r>
          </w:p>
          <w:p w14:paraId="1F3A15DF"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Серце собаки – чотирикамерне серце ссавця з чітко вираженими передсердями та шлуночками.</w:t>
            </w:r>
          </w:p>
          <w:p w14:paraId="1265D36C"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Серце риби – двокамерне серце, характерне для холоднокровних водних хребетних.</w:t>
            </w:r>
          </w:p>
          <w:p w14:paraId="676C8DAE"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Серце жаби – трикамерне серце земноводного, що забезпечує часткове змішування крові.</w:t>
            </w:r>
          </w:p>
          <w:p w14:paraId="4A8435EF"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Серце крокодила – унікальне трикамерне серце з особливим механізмом регуляції кровотоку.</w:t>
            </w:r>
          </w:p>
          <w:p w14:paraId="4D15F6FA"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Серце черепахи – трикамерне серце плазуна, що забезпечує гнучку циркуляцію крові.</w:t>
            </w:r>
          </w:p>
          <w:p w14:paraId="5EB0B6E6"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Серце людини – чотирикамерне серце, пристосоване до інтенсивного кровообігу та високого рівня метаболізму.</w:t>
            </w:r>
          </w:p>
          <w:p w14:paraId="3C658CD7"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Серце птаха – потужне чотирикамерне серце, яке дозволяє підтримувати високу температуру тіла та активний спосіб життя. Розмір одної моделі не більше: підставка 10,5см *10,5 см, висота 21 см, ширина 7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1ED8F48A"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42A2336"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02BE9444"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300832D"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Барельєфна модель Внутрішня будова собаки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45B4F7BD"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 xml:space="preserve">Має бути призначена для використання в якості демонстраційного обладнання під час вивчення розділу "Тварини". Модель має демонструвати зовнішню та внутрішню будову собаки: нервову, дихальну, кровоносну, травну, сечостатеву системи. Модель повинна бути виготовлена з листового </w:t>
            </w:r>
            <w:proofErr w:type="spellStart"/>
            <w:r w:rsidRPr="00C217AE">
              <w:rPr>
                <w:rFonts w:ascii="Times New Roman" w:hAnsi="Times New Roman"/>
                <w:sz w:val="24"/>
                <w:szCs w:val="24"/>
                <w:lang w:eastAsia="ja-JP"/>
              </w:rPr>
              <w:t>термопластика</w:t>
            </w:r>
            <w:proofErr w:type="spellEnd"/>
            <w:r w:rsidRPr="00C217AE">
              <w:rPr>
                <w:rFonts w:ascii="Times New Roman" w:hAnsi="Times New Roman"/>
                <w:sz w:val="24"/>
                <w:szCs w:val="24"/>
                <w:lang w:eastAsia="ja-JP"/>
              </w:rPr>
              <w:t xml:space="preserve"> з глибиною рельєфу до 3 см. Зображення має бути забарвлено в яскраві кольори. </w:t>
            </w:r>
          </w:p>
          <w:p w14:paraId="4A90F5D0"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Розміри моделі, не більше 60x40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6330979"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EFF49C9"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1FBCAF2A"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44AABEC"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Барельєфна модель Внутрішня будова птаха</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FB277EC" w14:textId="77777777" w:rsidR="00C217AE" w:rsidRPr="00C217AE" w:rsidRDefault="00C217AE" w:rsidP="00C217AE">
            <w:pPr>
              <w:shd w:val="clear" w:color="auto" w:fill="FFFFFF"/>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 xml:space="preserve">Має бути призначена для використання в якості демонстраційного обладнання під час вивчення розділу "Тварини". Модель має демонструвати зовнішню та внутрішню будову птаха: кровоносну, нервову, травну, дихальну, видільну та статеву системи. Модель повинна бути виготовлена з листового </w:t>
            </w:r>
            <w:proofErr w:type="spellStart"/>
            <w:r w:rsidRPr="00C217AE">
              <w:rPr>
                <w:rFonts w:ascii="Times New Roman" w:eastAsia="Times New Roman" w:hAnsi="Times New Roman"/>
                <w:bCs/>
                <w:color w:val="000000"/>
                <w:sz w:val="24"/>
                <w:szCs w:val="24"/>
                <w:lang w:eastAsia="en-US"/>
              </w:rPr>
              <w:t>термопластика</w:t>
            </w:r>
            <w:proofErr w:type="spellEnd"/>
            <w:r w:rsidRPr="00C217AE">
              <w:rPr>
                <w:rFonts w:ascii="Times New Roman" w:eastAsia="Times New Roman" w:hAnsi="Times New Roman"/>
                <w:bCs/>
                <w:color w:val="000000"/>
                <w:sz w:val="24"/>
                <w:szCs w:val="24"/>
                <w:lang w:eastAsia="en-US"/>
              </w:rPr>
              <w:t xml:space="preserve"> з глибиною рельєфу до 3 см. Зображення має бути забарвлено в яскраві кольори. </w:t>
            </w:r>
          </w:p>
          <w:p w14:paraId="1CAF5488"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eastAsia="Times New Roman" w:hAnsi="Times New Roman"/>
                <w:bCs/>
                <w:color w:val="000000"/>
                <w:sz w:val="24"/>
                <w:szCs w:val="24"/>
                <w:lang w:eastAsia="en-US"/>
              </w:rPr>
              <w:t>Розміри моделі, не більше 60x40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0D4A96F0"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18D2B24"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4BD0566F"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5664E67A" w14:textId="77777777" w:rsid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Модель “Серце людини”</w:t>
            </w:r>
          </w:p>
          <w:p w14:paraId="03E4AA82" w14:textId="77777777" w:rsidR="00C217AE" w:rsidRDefault="00C217AE" w:rsidP="00C217AE">
            <w:pPr>
              <w:spacing w:after="0" w:line="240" w:lineRule="auto"/>
              <w:textAlignment w:val="center"/>
              <w:rPr>
                <w:rFonts w:ascii="Times New Roman" w:hAnsi="Times New Roman"/>
                <w:sz w:val="24"/>
                <w:szCs w:val="24"/>
                <w:lang w:eastAsia="ja-JP"/>
              </w:rPr>
            </w:pPr>
          </w:p>
          <w:p w14:paraId="2498A2BF" w14:textId="5D3AE86E" w:rsidR="00C217AE" w:rsidRPr="00C217AE" w:rsidRDefault="00C217AE" w:rsidP="00C217AE">
            <w:pPr>
              <w:spacing w:after="0" w:line="240" w:lineRule="auto"/>
              <w:textAlignment w:val="center"/>
              <w:rPr>
                <w:rFonts w:ascii="Times New Roman" w:hAnsi="Times New Roman"/>
                <w:sz w:val="24"/>
                <w:szCs w:val="24"/>
                <w:lang w:eastAsia="ja-JP"/>
              </w:rPr>
            </w:pPr>
            <w:r>
              <w:rPr>
                <w:rFonts w:ascii="Times New Roman" w:hAnsi="Times New Roman"/>
                <w:noProof/>
                <w:sz w:val="24"/>
                <w:szCs w:val="24"/>
                <w:lang w:val="ru-RU"/>
              </w:rPr>
              <w:lastRenderedPageBreak/>
              <w:drawing>
                <wp:inline distT="0" distB="0" distL="0" distR="0" wp14:anchorId="70E09045" wp14:editId="6CDC5F24">
                  <wp:extent cx="2066925" cy="12376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237615"/>
                          </a:xfrm>
                          <a:prstGeom prst="rect">
                            <a:avLst/>
                          </a:prstGeom>
                          <a:noFill/>
                        </pic:spPr>
                      </pic:pic>
                    </a:graphicData>
                  </a:graphic>
                </wp:inline>
              </w:drawing>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0EA8391E"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 xml:space="preserve">Модель має бути розбірна , призначена для кращого розуміння та засвоєння матеріалу </w:t>
            </w:r>
            <w:r w:rsidRPr="00C217AE">
              <w:rPr>
                <w:rFonts w:ascii="Times New Roman" w:hAnsi="Times New Roman"/>
                <w:sz w:val="24"/>
                <w:szCs w:val="24"/>
                <w:lang w:eastAsia="ja-JP"/>
              </w:rPr>
              <w:lastRenderedPageBreak/>
              <w:t>під  час вивчення теми: “Серце: будова та функції”. Модель демонструє зовнішню будову серця. Завдяки якісній деталізації, вчитель може продемонструвати на моделі:</w:t>
            </w:r>
          </w:p>
          <w:p w14:paraId="66A3E6CF"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Матеріал:</w:t>
            </w:r>
          </w:p>
          <w:p w14:paraId="3F88D6E4" w14:textId="77777777" w:rsidR="00C217AE" w:rsidRPr="00C217AE" w:rsidRDefault="00C217AE" w:rsidP="00C217AE">
            <w:pPr>
              <w:spacing w:after="0" w:line="240" w:lineRule="auto"/>
              <w:textAlignment w:val="center"/>
              <w:rPr>
                <w:rFonts w:ascii="Times New Roman" w:hAnsi="Times New Roman"/>
                <w:sz w:val="24"/>
                <w:szCs w:val="24"/>
                <w:lang w:eastAsia="ja-JP"/>
              </w:rPr>
            </w:pPr>
            <w:proofErr w:type="spellStart"/>
            <w:r w:rsidRPr="00C217AE">
              <w:rPr>
                <w:rFonts w:ascii="Times New Roman" w:hAnsi="Times New Roman"/>
                <w:sz w:val="24"/>
                <w:szCs w:val="24"/>
                <w:lang w:eastAsia="ja-JP"/>
              </w:rPr>
              <w:t>фотополімерна</w:t>
            </w:r>
            <w:proofErr w:type="spellEnd"/>
            <w:r w:rsidRPr="00C217AE">
              <w:rPr>
                <w:rFonts w:ascii="Times New Roman" w:hAnsi="Times New Roman"/>
                <w:sz w:val="24"/>
                <w:szCs w:val="24"/>
                <w:lang w:eastAsia="ja-JP"/>
              </w:rPr>
              <w:t xml:space="preserve"> смола, високоякісний </w:t>
            </w:r>
            <w:proofErr w:type="spellStart"/>
            <w:r w:rsidRPr="00C217AE">
              <w:rPr>
                <w:rFonts w:ascii="Times New Roman" w:hAnsi="Times New Roman"/>
                <w:sz w:val="24"/>
                <w:szCs w:val="24"/>
                <w:lang w:eastAsia="ja-JP"/>
              </w:rPr>
              <w:t>філамент</w:t>
            </w:r>
            <w:proofErr w:type="spellEnd"/>
            <w:r w:rsidRPr="00C217AE">
              <w:rPr>
                <w:rFonts w:ascii="Times New Roman" w:hAnsi="Times New Roman"/>
                <w:sz w:val="24"/>
                <w:szCs w:val="24"/>
                <w:lang w:eastAsia="ja-JP"/>
              </w:rPr>
              <w:t>.</w:t>
            </w:r>
          </w:p>
          <w:p w14:paraId="7FA8B9BF"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Розміри виробу не більше:</w:t>
            </w:r>
          </w:p>
          <w:p w14:paraId="06EADB30"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15,5 см * 10 см * 8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AE76B38"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1B0938AF"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11D37A5A"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290B765"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Модель Нирка людини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54D853B7" w14:textId="77777777" w:rsidR="00C217AE" w:rsidRPr="00C217AE" w:rsidRDefault="00C217AE" w:rsidP="00C217AE">
            <w:pPr>
              <w:shd w:val="clear" w:color="auto" w:fill="FFFFFF"/>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 xml:space="preserve">Має бути призначена для використання в якості демонстраційного обладнання під час вивчення розділу «Людина», теми «Видільна система», розбірна, демонструвати анатомію нирки людини: мозкову речовину нирки і ниркові балії, </w:t>
            </w:r>
            <w:proofErr w:type="spellStart"/>
            <w:r w:rsidRPr="00C217AE">
              <w:rPr>
                <w:rFonts w:ascii="Times New Roman" w:eastAsia="Times New Roman" w:hAnsi="Times New Roman"/>
                <w:bCs/>
                <w:color w:val="000000"/>
                <w:sz w:val="24"/>
                <w:szCs w:val="24"/>
                <w:lang w:eastAsia="en-US"/>
              </w:rPr>
              <w:t>наднирник</w:t>
            </w:r>
            <w:proofErr w:type="spellEnd"/>
            <w:r w:rsidRPr="00C217AE">
              <w:rPr>
                <w:rFonts w:ascii="Times New Roman" w:eastAsia="Times New Roman" w:hAnsi="Times New Roman"/>
                <w:bCs/>
                <w:color w:val="000000"/>
                <w:sz w:val="24"/>
                <w:szCs w:val="24"/>
                <w:lang w:eastAsia="en-US"/>
              </w:rPr>
              <w:t>, ниркові і надниркові судини, верхній відрізок сечоводу. Матеріал:</w:t>
            </w:r>
          </w:p>
          <w:p w14:paraId="0A106BE6" w14:textId="77777777" w:rsidR="00C217AE" w:rsidRPr="00C217AE" w:rsidRDefault="00C217AE" w:rsidP="00C217AE">
            <w:pPr>
              <w:spacing w:after="0" w:line="240" w:lineRule="auto"/>
              <w:ind w:right="57"/>
              <w:jc w:val="both"/>
              <w:rPr>
                <w:rFonts w:ascii="Times New Roman" w:hAnsi="Times New Roman"/>
                <w:sz w:val="24"/>
                <w:szCs w:val="24"/>
                <w:lang w:eastAsia="ja-JP"/>
              </w:rPr>
            </w:pPr>
            <w:proofErr w:type="spellStart"/>
            <w:r w:rsidRPr="00C217AE">
              <w:rPr>
                <w:rFonts w:ascii="Times New Roman" w:eastAsia="Times New Roman" w:hAnsi="Times New Roman"/>
                <w:bCs/>
                <w:color w:val="000000"/>
                <w:sz w:val="24"/>
                <w:szCs w:val="24"/>
                <w:lang w:eastAsia="en-US"/>
              </w:rPr>
              <w:t>фотополімерна</w:t>
            </w:r>
            <w:proofErr w:type="spellEnd"/>
            <w:r w:rsidRPr="00C217AE">
              <w:rPr>
                <w:rFonts w:ascii="Times New Roman" w:eastAsia="Times New Roman" w:hAnsi="Times New Roman"/>
                <w:bCs/>
                <w:color w:val="000000"/>
                <w:sz w:val="24"/>
                <w:szCs w:val="24"/>
                <w:lang w:eastAsia="en-US"/>
              </w:rPr>
              <w:t xml:space="preserve"> смола, високоякісний </w:t>
            </w:r>
            <w:proofErr w:type="spellStart"/>
            <w:r w:rsidRPr="00C217AE">
              <w:rPr>
                <w:rFonts w:ascii="Times New Roman" w:eastAsia="Times New Roman" w:hAnsi="Times New Roman"/>
                <w:bCs/>
                <w:color w:val="000000"/>
                <w:sz w:val="24"/>
                <w:szCs w:val="24"/>
                <w:lang w:eastAsia="en-US"/>
              </w:rPr>
              <w:t>філамент.Розмір</w:t>
            </w:r>
            <w:proofErr w:type="spellEnd"/>
            <w:r w:rsidRPr="00C217AE">
              <w:rPr>
                <w:rFonts w:ascii="Times New Roman" w:eastAsia="Times New Roman" w:hAnsi="Times New Roman"/>
                <w:bCs/>
                <w:color w:val="000000"/>
                <w:sz w:val="24"/>
                <w:szCs w:val="24"/>
                <w:lang w:eastAsia="en-US"/>
              </w:rPr>
              <w:t xml:space="preserve"> моделі до 20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30816EB"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8641055"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1354FE51"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790990A1"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Барельєфна модель Ембріональний розвиток людини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EFE6AB1" w14:textId="77777777" w:rsidR="00C217AE" w:rsidRPr="00C217AE" w:rsidRDefault="00C217AE" w:rsidP="00C217AE">
            <w:pPr>
              <w:shd w:val="clear" w:color="auto" w:fill="FFFFFF"/>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 xml:space="preserve">Має бути призначена для використання в якості демонстраційного обладнання під час вивчення розділу «Загальна біологія». Модель має демонструвати всі стадії розвитку ембріона тварини. Модель повинна бути виготовлена з листового </w:t>
            </w:r>
            <w:proofErr w:type="spellStart"/>
            <w:r w:rsidRPr="00C217AE">
              <w:rPr>
                <w:rFonts w:ascii="Times New Roman" w:eastAsia="Times New Roman" w:hAnsi="Times New Roman"/>
                <w:bCs/>
                <w:color w:val="000000"/>
                <w:sz w:val="24"/>
                <w:szCs w:val="24"/>
                <w:lang w:eastAsia="en-US"/>
              </w:rPr>
              <w:t>термопластика</w:t>
            </w:r>
            <w:proofErr w:type="spellEnd"/>
            <w:r w:rsidRPr="00C217AE">
              <w:rPr>
                <w:rFonts w:ascii="Times New Roman" w:eastAsia="Times New Roman" w:hAnsi="Times New Roman"/>
                <w:bCs/>
                <w:color w:val="000000"/>
                <w:sz w:val="24"/>
                <w:szCs w:val="24"/>
                <w:lang w:eastAsia="en-US"/>
              </w:rPr>
              <w:t xml:space="preserve"> з глибиною рельєфу до 3 см. Зображення має бути забарвлено в яскраві кольори. </w:t>
            </w:r>
          </w:p>
          <w:p w14:paraId="01501266" w14:textId="77777777" w:rsidR="00C217AE" w:rsidRPr="00C217AE" w:rsidRDefault="00C217AE" w:rsidP="00C217AE">
            <w:pPr>
              <w:shd w:val="clear" w:color="auto" w:fill="FFFFFF"/>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Розміри моделі, не більше 60x40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7DE7D89"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2D82F09A"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44E05F62"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EAD3002"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Барельєфна модель Голова людини, сагітальний розріз</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5179A9D"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 xml:space="preserve">Має бути призначена для використання в якості демонстраційного обладнання під час вивчення розділу «Людина». Модель має демонструвати дихальну систему людини у розрізі, що дозволяє учням ознайомитись з анатомічною будовою легень та альвеол. Модель повинна бути виготовлена з листового </w:t>
            </w:r>
            <w:proofErr w:type="spellStart"/>
            <w:r w:rsidRPr="00C217AE">
              <w:rPr>
                <w:rFonts w:ascii="Times New Roman" w:hAnsi="Times New Roman"/>
                <w:sz w:val="24"/>
                <w:szCs w:val="24"/>
                <w:lang w:eastAsia="ja-JP"/>
              </w:rPr>
              <w:t>термопластика</w:t>
            </w:r>
            <w:proofErr w:type="spellEnd"/>
            <w:r w:rsidRPr="00C217AE">
              <w:rPr>
                <w:rFonts w:ascii="Times New Roman" w:hAnsi="Times New Roman"/>
                <w:sz w:val="24"/>
                <w:szCs w:val="24"/>
                <w:lang w:eastAsia="ja-JP"/>
              </w:rPr>
              <w:t xml:space="preserve"> з глибиною рельєфу до 3 см. Зображення має бути забарвлено в яскраві кольори. Розміри моделі, не більше 60x40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4593435D"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3D8C27D1"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1</w:t>
            </w:r>
          </w:p>
        </w:tc>
      </w:tr>
      <w:tr w:rsidR="00C217AE" w:rsidRPr="00C217AE" w14:paraId="3BC46251" w14:textId="77777777" w:rsidTr="00904FC4">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473740F7" w14:textId="77777777" w:rsid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Набір лабораторний для кабінету біології</w:t>
            </w:r>
          </w:p>
          <w:p w14:paraId="578CBD43" w14:textId="77777777" w:rsidR="00C217AE" w:rsidRDefault="00C217AE" w:rsidP="00C217AE">
            <w:pPr>
              <w:spacing w:after="0" w:line="240" w:lineRule="auto"/>
              <w:textAlignment w:val="center"/>
              <w:rPr>
                <w:rFonts w:ascii="Times New Roman" w:hAnsi="Times New Roman"/>
                <w:sz w:val="24"/>
                <w:szCs w:val="24"/>
                <w:lang w:eastAsia="ja-JP"/>
              </w:rPr>
            </w:pPr>
          </w:p>
          <w:p w14:paraId="01DE1D06" w14:textId="77777777" w:rsidR="00C217AE" w:rsidRDefault="00C217AE" w:rsidP="00C217AE">
            <w:pPr>
              <w:spacing w:after="0" w:line="240" w:lineRule="auto"/>
              <w:textAlignment w:val="center"/>
              <w:rPr>
                <w:rFonts w:ascii="Times New Roman" w:hAnsi="Times New Roman"/>
                <w:sz w:val="24"/>
                <w:szCs w:val="24"/>
                <w:lang w:eastAsia="ja-JP"/>
              </w:rPr>
            </w:pPr>
          </w:p>
          <w:p w14:paraId="08136A4C" w14:textId="77777777" w:rsidR="00C217AE" w:rsidRDefault="00C217AE" w:rsidP="00C217AE">
            <w:pPr>
              <w:spacing w:after="0" w:line="240" w:lineRule="auto"/>
              <w:textAlignment w:val="center"/>
              <w:rPr>
                <w:rFonts w:ascii="Times New Roman" w:hAnsi="Times New Roman"/>
                <w:sz w:val="24"/>
                <w:szCs w:val="24"/>
                <w:lang w:eastAsia="ja-JP"/>
              </w:rPr>
            </w:pPr>
          </w:p>
          <w:p w14:paraId="49DD059A" w14:textId="77777777" w:rsidR="00C217AE" w:rsidRDefault="00C217AE" w:rsidP="00C217AE">
            <w:pPr>
              <w:spacing w:after="0" w:line="240" w:lineRule="auto"/>
              <w:textAlignment w:val="center"/>
              <w:rPr>
                <w:rFonts w:ascii="Times New Roman" w:hAnsi="Times New Roman"/>
                <w:sz w:val="24"/>
                <w:szCs w:val="24"/>
                <w:lang w:eastAsia="ja-JP"/>
              </w:rPr>
            </w:pPr>
          </w:p>
          <w:p w14:paraId="336EED62" w14:textId="77777777" w:rsidR="00C217AE" w:rsidRDefault="00C217AE" w:rsidP="00C217AE">
            <w:pPr>
              <w:spacing w:after="0" w:line="240" w:lineRule="auto"/>
              <w:textAlignment w:val="center"/>
              <w:rPr>
                <w:rFonts w:ascii="Times New Roman" w:hAnsi="Times New Roman"/>
                <w:sz w:val="24"/>
                <w:szCs w:val="24"/>
                <w:lang w:eastAsia="ja-JP"/>
              </w:rPr>
            </w:pPr>
          </w:p>
          <w:p w14:paraId="203B8C21" w14:textId="77777777" w:rsidR="00C217AE" w:rsidRDefault="00C217AE" w:rsidP="00C217AE">
            <w:pPr>
              <w:spacing w:after="0" w:line="240" w:lineRule="auto"/>
              <w:textAlignment w:val="center"/>
              <w:rPr>
                <w:rFonts w:ascii="Times New Roman" w:hAnsi="Times New Roman"/>
                <w:sz w:val="24"/>
                <w:szCs w:val="24"/>
                <w:lang w:eastAsia="ja-JP"/>
              </w:rPr>
            </w:pPr>
          </w:p>
          <w:p w14:paraId="4845025A" w14:textId="77777777" w:rsidR="00C217AE" w:rsidRDefault="00C217AE" w:rsidP="00C217AE">
            <w:pPr>
              <w:spacing w:after="0" w:line="240" w:lineRule="auto"/>
              <w:textAlignment w:val="center"/>
              <w:rPr>
                <w:rFonts w:ascii="Times New Roman" w:hAnsi="Times New Roman"/>
                <w:sz w:val="24"/>
                <w:szCs w:val="24"/>
                <w:lang w:eastAsia="ja-JP"/>
              </w:rPr>
            </w:pPr>
          </w:p>
          <w:p w14:paraId="09647D5C" w14:textId="77777777" w:rsidR="00C217AE" w:rsidRDefault="00C217AE" w:rsidP="00C217AE">
            <w:pPr>
              <w:spacing w:after="0" w:line="240" w:lineRule="auto"/>
              <w:textAlignment w:val="center"/>
              <w:rPr>
                <w:rFonts w:ascii="Times New Roman" w:hAnsi="Times New Roman"/>
                <w:sz w:val="24"/>
                <w:szCs w:val="24"/>
                <w:lang w:eastAsia="ja-JP"/>
              </w:rPr>
            </w:pPr>
          </w:p>
          <w:p w14:paraId="3873570D" w14:textId="77777777" w:rsidR="00C217AE" w:rsidRDefault="00C217AE" w:rsidP="00C217AE">
            <w:pPr>
              <w:spacing w:after="0" w:line="240" w:lineRule="auto"/>
              <w:textAlignment w:val="center"/>
              <w:rPr>
                <w:rFonts w:ascii="Times New Roman" w:hAnsi="Times New Roman"/>
                <w:sz w:val="24"/>
                <w:szCs w:val="24"/>
                <w:lang w:eastAsia="ja-JP"/>
              </w:rPr>
            </w:pPr>
          </w:p>
          <w:p w14:paraId="03475FFD" w14:textId="77777777" w:rsidR="00C217AE" w:rsidRDefault="00C217AE" w:rsidP="00C217AE">
            <w:pPr>
              <w:spacing w:after="0" w:line="240" w:lineRule="auto"/>
              <w:textAlignment w:val="center"/>
              <w:rPr>
                <w:rFonts w:ascii="Times New Roman" w:hAnsi="Times New Roman"/>
                <w:sz w:val="24"/>
                <w:szCs w:val="24"/>
                <w:lang w:eastAsia="ja-JP"/>
              </w:rPr>
            </w:pPr>
          </w:p>
          <w:p w14:paraId="278E69E5" w14:textId="77777777" w:rsidR="00C217AE" w:rsidRDefault="00C217AE" w:rsidP="00C217AE">
            <w:pPr>
              <w:spacing w:after="0" w:line="240" w:lineRule="auto"/>
              <w:textAlignment w:val="center"/>
              <w:rPr>
                <w:rFonts w:ascii="Times New Roman" w:hAnsi="Times New Roman"/>
                <w:sz w:val="24"/>
                <w:szCs w:val="24"/>
                <w:lang w:eastAsia="ja-JP"/>
              </w:rPr>
            </w:pPr>
          </w:p>
          <w:p w14:paraId="0438BC79" w14:textId="77777777" w:rsidR="00C217AE" w:rsidRDefault="00C217AE" w:rsidP="00C217AE">
            <w:pPr>
              <w:spacing w:after="0" w:line="240" w:lineRule="auto"/>
              <w:textAlignment w:val="center"/>
              <w:rPr>
                <w:rFonts w:ascii="Times New Roman" w:hAnsi="Times New Roman"/>
                <w:sz w:val="24"/>
                <w:szCs w:val="24"/>
                <w:lang w:eastAsia="ja-JP"/>
              </w:rPr>
            </w:pPr>
          </w:p>
          <w:p w14:paraId="6EB80000" w14:textId="05FC3655" w:rsidR="00C217AE" w:rsidRPr="00C217AE" w:rsidRDefault="00C217AE" w:rsidP="00C217AE">
            <w:pPr>
              <w:spacing w:after="0" w:line="240" w:lineRule="auto"/>
              <w:textAlignment w:val="center"/>
              <w:rPr>
                <w:rFonts w:ascii="Times New Roman" w:hAnsi="Times New Roman"/>
                <w:sz w:val="24"/>
                <w:szCs w:val="24"/>
                <w:lang w:eastAsia="ja-JP"/>
              </w:rPr>
            </w:pPr>
            <w:r>
              <w:rPr>
                <w:rFonts w:ascii="Times New Roman" w:hAnsi="Times New Roman"/>
                <w:noProof/>
                <w:sz w:val="24"/>
                <w:szCs w:val="24"/>
                <w:lang w:val="ru-RU"/>
              </w:rPr>
              <w:lastRenderedPageBreak/>
              <w:drawing>
                <wp:inline distT="0" distB="0" distL="0" distR="0" wp14:anchorId="07E19CB8" wp14:editId="66CDF350">
                  <wp:extent cx="2066925" cy="12376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237615"/>
                          </a:xfrm>
                          <a:prstGeom prst="rect">
                            <a:avLst/>
                          </a:prstGeom>
                          <a:noFill/>
                        </pic:spPr>
                      </pic:pic>
                    </a:graphicData>
                  </a:graphic>
                </wp:inline>
              </w:drawing>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23E4F231"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lastRenderedPageBreak/>
              <w:t>Комплект необхідного лабораторного посуду та приладдя для проведення лабораторних робіт</w:t>
            </w:r>
          </w:p>
          <w:p w14:paraId="212C14C0"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Мінімальна комплектація:</w:t>
            </w:r>
          </w:p>
          <w:p w14:paraId="3324C026"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Затискач Гофмана (гвинтовий) - 1 шт.</w:t>
            </w:r>
          </w:p>
          <w:p w14:paraId="23EC46B3"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Затискач Мора (пружинний) - 1 шт.</w:t>
            </w:r>
          </w:p>
          <w:p w14:paraId="3A611326"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Індикаторний папір - 1 шт.</w:t>
            </w:r>
          </w:p>
          <w:p w14:paraId="392875A4"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Колба конічна - 1 шт.</w:t>
            </w:r>
          </w:p>
          <w:p w14:paraId="6035F070"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 xml:space="preserve">Колба </w:t>
            </w:r>
            <w:proofErr w:type="spellStart"/>
            <w:r w:rsidRPr="00C217AE">
              <w:rPr>
                <w:rFonts w:ascii="Times New Roman" w:eastAsia="Times New Roman" w:hAnsi="Times New Roman"/>
                <w:bCs/>
                <w:color w:val="000000"/>
                <w:sz w:val="24"/>
                <w:szCs w:val="24"/>
                <w:lang w:eastAsia="en-US"/>
              </w:rPr>
              <w:t>круглодонна</w:t>
            </w:r>
            <w:proofErr w:type="spellEnd"/>
            <w:r w:rsidRPr="00C217AE">
              <w:rPr>
                <w:rFonts w:ascii="Times New Roman" w:eastAsia="Times New Roman" w:hAnsi="Times New Roman"/>
                <w:bCs/>
                <w:color w:val="000000"/>
                <w:sz w:val="24"/>
                <w:szCs w:val="24"/>
                <w:lang w:eastAsia="en-US"/>
              </w:rPr>
              <w:t xml:space="preserve"> - 1 шт.</w:t>
            </w:r>
          </w:p>
          <w:p w14:paraId="1055ED0E"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Колба плоскодонна - 1 шт.</w:t>
            </w:r>
          </w:p>
          <w:p w14:paraId="4B73E8EF"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Латексні рукавички - 1 пара</w:t>
            </w:r>
          </w:p>
          <w:p w14:paraId="38BBF12A"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Лійка лабораторна - 1 шт.</w:t>
            </w:r>
          </w:p>
          <w:p w14:paraId="1D1FB805"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Лінійка мірна - 1 шт.</w:t>
            </w:r>
          </w:p>
          <w:p w14:paraId="64E35089"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Паличка скляна 180 мм - 1 шт.</w:t>
            </w:r>
          </w:p>
          <w:p w14:paraId="7F9584DD"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lastRenderedPageBreak/>
              <w:t>Піпетка-дозатор - 1 шт.</w:t>
            </w:r>
          </w:p>
          <w:p w14:paraId="2616FE1C"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Пробірка з пробкою - 5 шт.</w:t>
            </w:r>
          </w:p>
          <w:p w14:paraId="5B1F3A55"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Тримач для пробірок - 1 шт.</w:t>
            </w:r>
          </w:p>
          <w:p w14:paraId="40222D96"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 xml:space="preserve">Фільтрувальний папір (20 шт.) 1 </w:t>
            </w:r>
            <w:proofErr w:type="spellStart"/>
            <w:r w:rsidRPr="00C217AE">
              <w:rPr>
                <w:rFonts w:ascii="Times New Roman" w:eastAsia="Times New Roman" w:hAnsi="Times New Roman"/>
                <w:bCs/>
                <w:color w:val="000000"/>
                <w:sz w:val="24"/>
                <w:szCs w:val="24"/>
                <w:lang w:eastAsia="en-US"/>
              </w:rPr>
              <w:t>уп</w:t>
            </w:r>
            <w:proofErr w:type="spellEnd"/>
            <w:r w:rsidRPr="00C217AE">
              <w:rPr>
                <w:rFonts w:ascii="Times New Roman" w:eastAsia="Times New Roman" w:hAnsi="Times New Roman"/>
                <w:bCs/>
                <w:color w:val="000000"/>
                <w:sz w:val="24"/>
                <w:szCs w:val="24"/>
                <w:lang w:eastAsia="en-US"/>
              </w:rPr>
              <w:t>.</w:t>
            </w:r>
          </w:p>
          <w:p w14:paraId="7A3B9F8B"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Циліндр вимірювальний з носиком 50 мл. - 1 шт.</w:t>
            </w:r>
          </w:p>
          <w:p w14:paraId="5C647F58" w14:textId="77777777" w:rsidR="00C217AE" w:rsidRPr="00C217AE" w:rsidRDefault="00C217AE" w:rsidP="00C217AE">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C217AE">
              <w:rPr>
                <w:rFonts w:ascii="Times New Roman" w:eastAsia="Times New Roman" w:hAnsi="Times New Roman"/>
                <w:bCs/>
                <w:color w:val="000000"/>
                <w:sz w:val="24"/>
                <w:szCs w:val="24"/>
                <w:lang w:eastAsia="en-US"/>
              </w:rPr>
              <w:t>Чашка Петрі - 1 шт.</w:t>
            </w:r>
          </w:p>
          <w:p w14:paraId="167649E2"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eastAsia="Times New Roman" w:hAnsi="Times New Roman"/>
                <w:bCs/>
                <w:color w:val="000000"/>
                <w:sz w:val="24"/>
                <w:szCs w:val="24"/>
                <w:lang w:eastAsia="en-US"/>
              </w:rPr>
              <w:t>Штатив для пробірок на 10 гнізд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2FD20B1"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3DC0BFA" w14:textId="77777777" w:rsidR="00C217AE" w:rsidRPr="00C217AE" w:rsidRDefault="00C217AE" w:rsidP="00C217AE">
            <w:pPr>
              <w:spacing w:after="0" w:line="240" w:lineRule="auto"/>
              <w:textAlignment w:val="center"/>
              <w:rPr>
                <w:rFonts w:ascii="Times New Roman" w:hAnsi="Times New Roman"/>
                <w:sz w:val="24"/>
                <w:szCs w:val="24"/>
                <w:lang w:eastAsia="ja-JP"/>
              </w:rPr>
            </w:pPr>
            <w:r w:rsidRPr="00C217AE">
              <w:rPr>
                <w:rFonts w:ascii="Times New Roman" w:hAnsi="Times New Roman"/>
                <w:sz w:val="24"/>
                <w:szCs w:val="24"/>
                <w:lang w:eastAsia="ja-JP"/>
              </w:rPr>
              <w:t>2</w:t>
            </w:r>
          </w:p>
        </w:tc>
      </w:tr>
    </w:tbl>
    <w:p w14:paraId="77FC97DC" w14:textId="77777777" w:rsidR="00C217AE" w:rsidRPr="00C217AE" w:rsidRDefault="00C217AE" w:rsidP="00C217AE">
      <w:pPr>
        <w:spacing w:after="0" w:line="240" w:lineRule="auto"/>
        <w:jc w:val="center"/>
        <w:rPr>
          <w:rFonts w:ascii="Times New Roman" w:hAnsi="Times New Roman"/>
          <w:b/>
          <w:sz w:val="24"/>
          <w:szCs w:val="24"/>
          <w:lang w:eastAsia="en-US"/>
        </w:rPr>
      </w:pPr>
    </w:p>
    <w:p w14:paraId="305ADC57" w14:textId="77777777" w:rsidR="00C217AE" w:rsidRPr="00C217AE" w:rsidRDefault="00C217AE" w:rsidP="00C217AE">
      <w:pPr>
        <w:tabs>
          <w:tab w:val="left" w:pos="708"/>
        </w:tabs>
        <w:suppressAutoHyphens/>
        <w:spacing w:after="0" w:line="240" w:lineRule="auto"/>
        <w:jc w:val="center"/>
        <w:rPr>
          <w:rFonts w:ascii="Times New Roman" w:eastAsia="Times New Roman" w:hAnsi="Times New Roman"/>
          <w:b/>
          <w:sz w:val="24"/>
          <w:szCs w:val="24"/>
        </w:rPr>
      </w:pPr>
      <w:r w:rsidRPr="00C217AE">
        <w:rPr>
          <w:rFonts w:ascii="Times New Roman" w:eastAsia="Times New Roman" w:hAnsi="Times New Roman"/>
          <w:b/>
          <w:sz w:val="24"/>
          <w:szCs w:val="24"/>
        </w:rPr>
        <w:t xml:space="preserve">Документи та інформація на підтвердження </w:t>
      </w:r>
    </w:p>
    <w:p w14:paraId="28C3D48B" w14:textId="77777777" w:rsidR="00C217AE" w:rsidRPr="00C217AE" w:rsidRDefault="00C217AE" w:rsidP="00C217AE">
      <w:pPr>
        <w:tabs>
          <w:tab w:val="left" w:pos="708"/>
        </w:tabs>
        <w:suppressAutoHyphens/>
        <w:spacing w:after="0" w:line="240" w:lineRule="auto"/>
        <w:jc w:val="center"/>
        <w:rPr>
          <w:rFonts w:ascii="Times New Roman" w:eastAsia="Times New Roman" w:hAnsi="Times New Roman"/>
          <w:b/>
          <w:sz w:val="24"/>
          <w:szCs w:val="24"/>
          <w:lang w:eastAsia="en-US"/>
        </w:rPr>
      </w:pPr>
      <w:r w:rsidRPr="00C217AE">
        <w:rPr>
          <w:rFonts w:ascii="Times New Roman" w:eastAsia="Times New Roman" w:hAnsi="Times New Roman"/>
          <w:b/>
          <w:sz w:val="24"/>
          <w:szCs w:val="24"/>
        </w:rPr>
        <w:t>технічних, якісних та кількісних характеристик предмета закупівлі</w:t>
      </w:r>
      <w:r w:rsidRPr="00C217AE">
        <w:rPr>
          <w:rFonts w:ascii="Times New Roman" w:eastAsia="Times New Roman" w:hAnsi="Times New Roman"/>
          <w:b/>
          <w:sz w:val="24"/>
          <w:szCs w:val="24"/>
          <w:lang w:eastAsia="en-US"/>
        </w:rPr>
        <w:t>:</w:t>
      </w:r>
    </w:p>
    <w:p w14:paraId="7BBD914A" w14:textId="77777777" w:rsidR="00C217AE" w:rsidRPr="00C217AE" w:rsidRDefault="00C217AE" w:rsidP="00C217AE">
      <w:pPr>
        <w:spacing w:after="0" w:line="240" w:lineRule="auto"/>
        <w:contextualSpacing/>
        <w:jc w:val="both"/>
        <w:rPr>
          <w:rFonts w:ascii="Times New Roman" w:hAnsi="Times New Roman"/>
          <w:sz w:val="24"/>
          <w:szCs w:val="24"/>
          <w:lang w:eastAsia="en-US"/>
        </w:rPr>
      </w:pPr>
      <w:r w:rsidRPr="00C217AE">
        <w:rPr>
          <w:rFonts w:ascii="Times New Roman" w:hAnsi="Times New Roman"/>
          <w:sz w:val="24"/>
          <w:szCs w:val="24"/>
          <w:lang w:eastAsia="en-US"/>
        </w:rPr>
        <w:t xml:space="preserve">1. 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стандартам), які передбачають застосування заходів  із захисту довкілля, охорони праці, екології та пожежної безпеки. </w:t>
      </w:r>
    </w:p>
    <w:p w14:paraId="327BB7F3" w14:textId="77777777" w:rsidR="00C217AE" w:rsidRPr="00C217AE" w:rsidRDefault="00C217AE" w:rsidP="00C217AE">
      <w:pPr>
        <w:spacing w:after="0" w:line="240" w:lineRule="auto"/>
        <w:contextualSpacing/>
        <w:jc w:val="both"/>
        <w:rPr>
          <w:rFonts w:ascii="Times New Roman" w:hAnsi="Times New Roman"/>
          <w:sz w:val="24"/>
          <w:szCs w:val="24"/>
          <w:lang w:eastAsia="en-US"/>
        </w:rPr>
      </w:pPr>
      <w:r w:rsidRPr="00C217AE">
        <w:rPr>
          <w:rFonts w:ascii="Times New Roman" w:hAnsi="Times New Roman"/>
          <w:sz w:val="24"/>
          <w:szCs w:val="24"/>
          <w:lang w:eastAsia="en-US"/>
        </w:rPr>
        <w:t>2. Товар повинен бути новим.</w:t>
      </w:r>
    </w:p>
    <w:p w14:paraId="4F4CA6B0" w14:textId="77777777" w:rsidR="00C217AE" w:rsidRPr="00C217AE" w:rsidRDefault="00C217AE" w:rsidP="00C217AE">
      <w:pPr>
        <w:spacing w:after="0" w:line="240" w:lineRule="auto"/>
        <w:contextualSpacing/>
        <w:jc w:val="both"/>
        <w:rPr>
          <w:rFonts w:ascii="Times New Roman" w:hAnsi="Times New Roman"/>
          <w:sz w:val="24"/>
          <w:szCs w:val="24"/>
          <w:lang w:val="ru-RU" w:eastAsia="en-US"/>
        </w:rPr>
      </w:pPr>
      <w:r w:rsidRPr="00C217AE">
        <w:rPr>
          <w:rFonts w:ascii="Times New Roman" w:hAnsi="Times New Roman"/>
          <w:sz w:val="24"/>
          <w:szCs w:val="24"/>
          <w:lang w:eastAsia="en-US"/>
        </w:rPr>
        <w:t xml:space="preserve">3. Гарантійний термін на поставлений товар </w:t>
      </w:r>
      <w:r w:rsidRPr="00C217AE">
        <w:rPr>
          <w:rFonts w:ascii="Times New Roman" w:hAnsi="Times New Roman"/>
          <w:sz w:val="24"/>
          <w:szCs w:val="24"/>
          <w:lang w:val="ru-RU" w:eastAsia="en-US"/>
        </w:rPr>
        <w:t xml:space="preserve">повинен </w:t>
      </w:r>
      <w:proofErr w:type="spellStart"/>
      <w:r w:rsidRPr="00C217AE">
        <w:rPr>
          <w:rFonts w:ascii="Times New Roman" w:hAnsi="Times New Roman"/>
          <w:sz w:val="24"/>
          <w:szCs w:val="24"/>
          <w:lang w:val="ru-RU" w:eastAsia="en-US"/>
        </w:rPr>
        <w:t>діяти</w:t>
      </w:r>
      <w:proofErr w:type="spellEnd"/>
      <w:r w:rsidRPr="00C217AE">
        <w:rPr>
          <w:rFonts w:ascii="Times New Roman" w:hAnsi="Times New Roman"/>
          <w:sz w:val="24"/>
          <w:szCs w:val="24"/>
          <w:lang w:val="ru-RU" w:eastAsia="en-US"/>
        </w:rPr>
        <w:t xml:space="preserve"> </w:t>
      </w:r>
      <w:r w:rsidRPr="00C217AE">
        <w:rPr>
          <w:rFonts w:ascii="Times New Roman" w:hAnsi="Times New Roman"/>
          <w:sz w:val="24"/>
          <w:szCs w:val="24"/>
          <w:lang w:eastAsia="en-US"/>
        </w:rPr>
        <w:t xml:space="preserve">протягом гарантійного строку заводу-виробника, </w:t>
      </w:r>
      <w:r w:rsidRPr="00C217AE">
        <w:rPr>
          <w:rFonts w:ascii="Times New Roman" w:hAnsi="Times New Roman"/>
          <w:snapToGrid w:val="0"/>
          <w:sz w:val="24"/>
          <w:szCs w:val="24"/>
          <w:lang w:eastAsia="en-US"/>
        </w:rPr>
        <w:t>але не менше ніж 12 календарних місяців,</w:t>
      </w:r>
      <w:r w:rsidRPr="00C217AE">
        <w:rPr>
          <w:rFonts w:ascii="Times New Roman" w:hAnsi="Times New Roman"/>
          <w:sz w:val="24"/>
          <w:szCs w:val="24"/>
          <w:lang w:eastAsia="en-US"/>
        </w:rPr>
        <w:t xml:space="preserve"> починаючи</w:t>
      </w:r>
      <w:r w:rsidRPr="00C217AE">
        <w:rPr>
          <w:rFonts w:ascii="Times New Roman" w:hAnsi="Times New Roman"/>
          <w:sz w:val="24"/>
          <w:szCs w:val="24"/>
          <w:lang w:val="ru-RU" w:eastAsia="en-US"/>
        </w:rPr>
        <w:t>и</w:t>
      </w:r>
      <w:r w:rsidRPr="00C217AE">
        <w:rPr>
          <w:rFonts w:ascii="Times New Roman" w:hAnsi="Times New Roman"/>
          <w:sz w:val="24"/>
          <w:szCs w:val="24"/>
          <w:lang w:eastAsia="en-US"/>
        </w:rPr>
        <w:t xml:space="preserve"> з дати його передачі Замовнику, </w:t>
      </w:r>
      <w:r w:rsidRPr="00C217AE">
        <w:rPr>
          <w:rFonts w:ascii="Times New Roman" w:hAnsi="Times New Roman"/>
          <w:sz w:val="24"/>
          <w:szCs w:val="24"/>
          <w:lang w:eastAsia="en-US" w:bidi="uk-UA"/>
        </w:rPr>
        <w:t>якщо інше не передбачено стандартами (технічними умовами)</w:t>
      </w:r>
      <w:r w:rsidRPr="00C217AE">
        <w:rPr>
          <w:rFonts w:ascii="Times New Roman" w:hAnsi="Times New Roman"/>
          <w:sz w:val="24"/>
          <w:szCs w:val="24"/>
          <w:lang w:val="ru-RU" w:eastAsia="en-US" w:bidi="uk-UA"/>
        </w:rPr>
        <w:t>.</w:t>
      </w:r>
    </w:p>
    <w:p w14:paraId="4AA39DBB" w14:textId="77777777" w:rsidR="00C217AE" w:rsidRPr="00C217AE" w:rsidRDefault="00C217AE" w:rsidP="00C217AE">
      <w:pPr>
        <w:spacing w:after="0" w:line="240" w:lineRule="auto"/>
        <w:contextualSpacing/>
        <w:jc w:val="both"/>
        <w:rPr>
          <w:rFonts w:ascii="Times New Roman" w:hAnsi="Times New Roman"/>
          <w:sz w:val="24"/>
          <w:szCs w:val="24"/>
          <w:lang w:eastAsia="en-US"/>
        </w:rPr>
      </w:pPr>
      <w:r w:rsidRPr="00C217AE">
        <w:rPr>
          <w:rFonts w:ascii="Times New Roman" w:hAnsi="Times New Roman"/>
          <w:sz w:val="24"/>
          <w:szCs w:val="24"/>
          <w:lang w:eastAsia="en-US"/>
        </w:rPr>
        <w:t>4. Упаковка повинна бути цілісна та непошкоджена, з необхідними реквізитами виробника.</w:t>
      </w:r>
    </w:p>
    <w:p w14:paraId="01E6E914" w14:textId="77777777" w:rsidR="00C217AE" w:rsidRPr="00C217AE" w:rsidRDefault="00C217AE" w:rsidP="00C217AE">
      <w:pPr>
        <w:spacing w:after="0" w:line="240" w:lineRule="auto"/>
        <w:contextualSpacing/>
        <w:jc w:val="both"/>
        <w:rPr>
          <w:rFonts w:ascii="Times New Roman" w:hAnsi="Times New Roman"/>
          <w:sz w:val="24"/>
          <w:szCs w:val="24"/>
          <w:lang w:eastAsia="en-US"/>
        </w:rPr>
      </w:pPr>
      <w:r w:rsidRPr="00C217AE">
        <w:rPr>
          <w:rFonts w:ascii="Times New Roman" w:hAnsi="Times New Roman"/>
          <w:sz w:val="24"/>
          <w:szCs w:val="24"/>
          <w:lang w:eastAsia="en-US"/>
        </w:rPr>
        <w:t xml:space="preserve">5. Постачальник несе ризик за пошкодження або знищення Товару до моменту поставки його Покупцю. </w:t>
      </w:r>
    </w:p>
    <w:p w14:paraId="12884516" w14:textId="77777777" w:rsidR="00C217AE" w:rsidRPr="00C217AE" w:rsidRDefault="00C217AE" w:rsidP="00C217AE">
      <w:pPr>
        <w:spacing w:after="0" w:line="240" w:lineRule="auto"/>
        <w:contextualSpacing/>
        <w:jc w:val="both"/>
        <w:rPr>
          <w:rFonts w:ascii="Times New Roman" w:hAnsi="Times New Roman"/>
          <w:sz w:val="24"/>
          <w:szCs w:val="24"/>
          <w:lang w:val="ru-RU" w:eastAsia="en-US"/>
        </w:rPr>
      </w:pPr>
      <w:r w:rsidRPr="00C217AE">
        <w:rPr>
          <w:rFonts w:ascii="Times New Roman" w:hAnsi="Times New Roman"/>
          <w:sz w:val="24"/>
          <w:szCs w:val="24"/>
          <w:lang w:val="ru-RU" w:eastAsia="en-US"/>
        </w:rPr>
        <w:t xml:space="preserve">Строк поставки: до </w:t>
      </w:r>
      <w:r w:rsidRPr="00C217AE">
        <w:rPr>
          <w:rFonts w:ascii="Times New Roman" w:hAnsi="Times New Roman"/>
          <w:sz w:val="24"/>
          <w:szCs w:val="24"/>
          <w:lang w:eastAsia="en-US"/>
        </w:rPr>
        <w:t>31</w:t>
      </w:r>
      <w:r w:rsidRPr="00C217AE">
        <w:rPr>
          <w:rFonts w:ascii="Times New Roman" w:hAnsi="Times New Roman"/>
          <w:sz w:val="24"/>
          <w:szCs w:val="24"/>
          <w:lang w:val="ru-RU" w:eastAsia="en-US"/>
        </w:rPr>
        <w:t xml:space="preserve"> </w:t>
      </w:r>
      <w:r w:rsidRPr="00C217AE">
        <w:rPr>
          <w:rFonts w:ascii="Times New Roman" w:hAnsi="Times New Roman"/>
          <w:sz w:val="24"/>
          <w:szCs w:val="24"/>
          <w:lang w:eastAsia="en-US"/>
        </w:rPr>
        <w:t xml:space="preserve">жовтня </w:t>
      </w:r>
      <w:r w:rsidRPr="00C217AE">
        <w:rPr>
          <w:rFonts w:ascii="Times New Roman" w:hAnsi="Times New Roman"/>
          <w:sz w:val="24"/>
          <w:szCs w:val="24"/>
          <w:lang w:val="ru-RU" w:eastAsia="en-US"/>
        </w:rPr>
        <w:t>202</w:t>
      </w:r>
      <w:r w:rsidRPr="00C217AE">
        <w:rPr>
          <w:rFonts w:ascii="Times New Roman" w:hAnsi="Times New Roman"/>
          <w:sz w:val="24"/>
          <w:szCs w:val="24"/>
          <w:lang w:eastAsia="en-US"/>
        </w:rPr>
        <w:t xml:space="preserve">5 </w:t>
      </w:r>
      <w:r w:rsidRPr="00C217AE">
        <w:rPr>
          <w:rFonts w:ascii="Times New Roman" w:hAnsi="Times New Roman"/>
          <w:sz w:val="24"/>
          <w:szCs w:val="24"/>
          <w:lang w:val="ru-RU" w:eastAsia="en-US"/>
        </w:rPr>
        <w:t>року.</w:t>
      </w:r>
    </w:p>
    <w:p w14:paraId="10CF25E7" w14:textId="77777777" w:rsidR="00C217AE" w:rsidRPr="00C217AE" w:rsidRDefault="00C217AE" w:rsidP="00C217AE">
      <w:pPr>
        <w:spacing w:after="0" w:line="240" w:lineRule="auto"/>
        <w:contextualSpacing/>
        <w:jc w:val="both"/>
        <w:rPr>
          <w:rFonts w:ascii="Times New Roman" w:hAnsi="Times New Roman"/>
          <w:sz w:val="24"/>
          <w:szCs w:val="24"/>
          <w:lang w:eastAsia="en-US"/>
        </w:rPr>
      </w:pPr>
      <w:r w:rsidRPr="00C217AE">
        <w:rPr>
          <w:rFonts w:ascii="Times New Roman" w:hAnsi="Times New Roman"/>
          <w:sz w:val="24"/>
          <w:szCs w:val="24"/>
          <w:lang w:val="ru-RU" w:eastAsia="en-US"/>
        </w:rPr>
        <w:t>6</w:t>
      </w:r>
      <w:r w:rsidRPr="00C217AE">
        <w:rPr>
          <w:rFonts w:ascii="Times New Roman" w:hAnsi="Times New Roman"/>
          <w:sz w:val="24"/>
          <w:szCs w:val="24"/>
          <w:lang w:eastAsia="en-US"/>
        </w:rPr>
        <w:t xml:space="preserve">. Поставка товару здійснюється транспортом Учасника або іншим перевізником за рахунок Учасника </w:t>
      </w:r>
      <w:proofErr w:type="gramStart"/>
      <w:r w:rsidRPr="00C217AE">
        <w:rPr>
          <w:rFonts w:ascii="Times New Roman" w:hAnsi="Times New Roman"/>
          <w:sz w:val="24"/>
          <w:szCs w:val="24"/>
          <w:lang w:eastAsia="en-US"/>
        </w:rPr>
        <w:t xml:space="preserve">на </w:t>
      </w:r>
      <w:r w:rsidRPr="00C217AE">
        <w:rPr>
          <w:rFonts w:ascii="Times New Roman" w:hAnsi="Times New Roman"/>
          <w:sz w:val="24"/>
          <w:szCs w:val="24"/>
          <w:lang w:val="ru-RU" w:eastAsia="en-US"/>
        </w:rPr>
        <w:t>адресу</w:t>
      </w:r>
      <w:proofErr w:type="gramEnd"/>
      <w:r w:rsidRPr="00C217AE">
        <w:rPr>
          <w:rFonts w:ascii="Times New Roman" w:hAnsi="Times New Roman"/>
          <w:sz w:val="24"/>
          <w:szCs w:val="24"/>
          <w:lang w:eastAsia="en-US"/>
        </w:rPr>
        <w:t xml:space="preserve"> навчального закладу.</w:t>
      </w:r>
    </w:p>
    <w:p w14:paraId="75EDCF47" w14:textId="77777777" w:rsidR="00C217AE" w:rsidRPr="00C217AE" w:rsidRDefault="00C217AE" w:rsidP="00C217AE">
      <w:pPr>
        <w:spacing w:after="0" w:line="240" w:lineRule="auto"/>
        <w:contextualSpacing/>
        <w:jc w:val="both"/>
        <w:rPr>
          <w:rFonts w:ascii="Times New Roman" w:hAnsi="Times New Roman"/>
          <w:sz w:val="24"/>
          <w:szCs w:val="24"/>
          <w:lang w:eastAsia="en-US"/>
        </w:rPr>
      </w:pPr>
      <w:proofErr w:type="spellStart"/>
      <w:r w:rsidRPr="00C217AE">
        <w:rPr>
          <w:rFonts w:ascii="Times New Roman" w:hAnsi="Times New Roman"/>
          <w:sz w:val="24"/>
          <w:szCs w:val="24"/>
          <w:lang w:val="ru-RU" w:eastAsia="en-US"/>
        </w:rPr>
        <w:t>Місце</w:t>
      </w:r>
      <w:proofErr w:type="spellEnd"/>
      <w:r w:rsidRPr="00C217AE">
        <w:rPr>
          <w:rFonts w:ascii="Times New Roman" w:hAnsi="Times New Roman"/>
          <w:sz w:val="24"/>
          <w:szCs w:val="24"/>
          <w:lang w:val="ru-RU" w:eastAsia="en-US"/>
        </w:rPr>
        <w:t xml:space="preserve"> поставки</w:t>
      </w:r>
      <w:r w:rsidRPr="00C217AE">
        <w:rPr>
          <w:rFonts w:ascii="Times New Roman" w:hAnsi="Times New Roman"/>
          <w:sz w:val="24"/>
          <w:szCs w:val="24"/>
          <w:lang w:eastAsia="en-US"/>
        </w:rPr>
        <w:t xml:space="preserve">: Чернігівська область, м. </w:t>
      </w:r>
      <w:proofErr w:type="spellStart"/>
      <w:r w:rsidRPr="00C217AE">
        <w:rPr>
          <w:rFonts w:ascii="Times New Roman" w:hAnsi="Times New Roman"/>
          <w:sz w:val="24"/>
          <w:szCs w:val="24"/>
          <w:lang w:eastAsia="en-US"/>
        </w:rPr>
        <w:t>Носівка</w:t>
      </w:r>
      <w:proofErr w:type="spellEnd"/>
      <w:r w:rsidRPr="00C217AE">
        <w:rPr>
          <w:rFonts w:ascii="Times New Roman" w:hAnsi="Times New Roman"/>
          <w:sz w:val="24"/>
          <w:szCs w:val="24"/>
          <w:lang w:eastAsia="en-US"/>
        </w:rPr>
        <w:t>, вул. Центральна, 25.</w:t>
      </w:r>
    </w:p>
    <w:p w14:paraId="3F35D81F" w14:textId="77777777" w:rsidR="00C217AE" w:rsidRPr="00C217AE" w:rsidRDefault="00C217AE" w:rsidP="00C217AE">
      <w:pPr>
        <w:spacing w:after="0" w:line="240" w:lineRule="auto"/>
        <w:contextualSpacing/>
        <w:jc w:val="both"/>
        <w:rPr>
          <w:rFonts w:ascii="Times New Roman" w:hAnsi="Times New Roman"/>
          <w:sz w:val="24"/>
          <w:szCs w:val="24"/>
          <w:lang w:eastAsia="en-US"/>
        </w:rPr>
      </w:pPr>
      <w:r w:rsidRPr="00C217AE">
        <w:rPr>
          <w:rFonts w:ascii="Times New Roman" w:hAnsi="Times New Roman"/>
          <w:sz w:val="24"/>
          <w:szCs w:val="24"/>
          <w:lang w:val="ru-RU" w:eastAsia="en-US"/>
        </w:rPr>
        <w:t>7</w:t>
      </w:r>
      <w:r w:rsidRPr="00C217AE">
        <w:rPr>
          <w:rFonts w:ascii="Times New Roman" w:hAnsi="Times New Roman"/>
          <w:sz w:val="24"/>
          <w:szCs w:val="24"/>
          <w:lang w:eastAsia="en-US"/>
        </w:rPr>
        <w:t xml:space="preserve">. З метою підтвердження відповідності товару, що поставляється, технічним вимогам, Учасник повинен надати в електронному вигляді (сканованому в форматі </w:t>
      </w:r>
      <w:proofErr w:type="spellStart"/>
      <w:r w:rsidRPr="00C217AE">
        <w:rPr>
          <w:rFonts w:ascii="Times New Roman" w:hAnsi="Times New Roman"/>
          <w:sz w:val="24"/>
          <w:szCs w:val="24"/>
          <w:lang w:eastAsia="en-US"/>
        </w:rPr>
        <w:t>pdf</w:t>
      </w:r>
      <w:proofErr w:type="spellEnd"/>
      <w:r w:rsidRPr="00C217AE">
        <w:rPr>
          <w:rFonts w:ascii="Times New Roman" w:hAnsi="Times New Roman"/>
          <w:sz w:val="24"/>
          <w:szCs w:val="24"/>
          <w:lang w:eastAsia="en-US"/>
        </w:rPr>
        <w:t xml:space="preserve">.) в складі своєї пропозиції наступні документи:  </w:t>
      </w:r>
    </w:p>
    <w:p w14:paraId="0FB0E486" w14:textId="77777777" w:rsidR="00C217AE" w:rsidRPr="00C217AE" w:rsidRDefault="00C217AE" w:rsidP="00C217AE">
      <w:pPr>
        <w:spacing w:after="0" w:line="240" w:lineRule="auto"/>
        <w:jc w:val="both"/>
        <w:rPr>
          <w:rFonts w:ascii="Times New Roman" w:hAnsi="Times New Roman"/>
          <w:sz w:val="24"/>
          <w:szCs w:val="24"/>
          <w:lang w:eastAsia="en-US"/>
        </w:rPr>
      </w:pPr>
      <w:r w:rsidRPr="00C217AE">
        <w:rPr>
          <w:rFonts w:ascii="Times New Roman" w:hAnsi="Times New Roman"/>
          <w:sz w:val="24"/>
          <w:szCs w:val="24"/>
          <w:lang w:eastAsia="en-US"/>
        </w:rPr>
        <w:t>- порівняльну таблицю відповідності запропонованого товару технічним вимогам Замовника із зазначенням країни походження товару;</w:t>
      </w:r>
    </w:p>
    <w:p w14:paraId="103B9231" w14:textId="77777777" w:rsidR="00C217AE" w:rsidRPr="00C217AE" w:rsidRDefault="00C217AE" w:rsidP="00C217AE">
      <w:pPr>
        <w:spacing w:after="0" w:line="240" w:lineRule="auto"/>
        <w:jc w:val="both"/>
        <w:rPr>
          <w:rFonts w:ascii="Times New Roman" w:hAnsi="Times New Roman"/>
          <w:sz w:val="24"/>
          <w:szCs w:val="24"/>
          <w:lang w:eastAsia="en-US"/>
        </w:rPr>
      </w:pPr>
      <w:r w:rsidRPr="00C217AE">
        <w:rPr>
          <w:rFonts w:ascii="Times New Roman" w:hAnsi="Times New Roman"/>
          <w:sz w:val="24"/>
          <w:szCs w:val="24"/>
          <w:lang w:eastAsia="en-US"/>
        </w:rPr>
        <w:t xml:space="preserve">- кольорову </w:t>
      </w:r>
      <w:proofErr w:type="spellStart"/>
      <w:r w:rsidRPr="00C217AE">
        <w:rPr>
          <w:rFonts w:ascii="Times New Roman" w:hAnsi="Times New Roman"/>
          <w:sz w:val="24"/>
          <w:szCs w:val="24"/>
          <w:lang w:eastAsia="en-US"/>
        </w:rPr>
        <w:t>скан</w:t>
      </w:r>
      <w:proofErr w:type="spellEnd"/>
      <w:r w:rsidRPr="00C217AE">
        <w:rPr>
          <w:rFonts w:ascii="Times New Roman" w:hAnsi="Times New Roman"/>
          <w:sz w:val="24"/>
          <w:szCs w:val="24"/>
          <w:lang w:eastAsia="en-US"/>
        </w:rPr>
        <w:t xml:space="preserve">-копію титульної сторінки технічних умов на виробництво, засобів навчання та обладнання для навчальних кабінетів та </w:t>
      </w:r>
      <w:r w:rsidRPr="00C217AE">
        <w:rPr>
          <w:rFonts w:ascii="Times New Roman" w:hAnsi="Times New Roman"/>
          <w:sz w:val="24"/>
          <w:szCs w:val="24"/>
          <w:lang w:val="en-US" w:eastAsia="en-US"/>
        </w:rPr>
        <w:t>STEM</w:t>
      </w:r>
      <w:r w:rsidRPr="00C217AE">
        <w:rPr>
          <w:rFonts w:ascii="Times New Roman" w:hAnsi="Times New Roman"/>
          <w:sz w:val="24"/>
          <w:szCs w:val="24"/>
          <w:lang w:eastAsia="en-US"/>
        </w:rPr>
        <w:t xml:space="preserve">-лабораторій, комплектів навчального обладнання для навчальних кабінетів та </w:t>
      </w:r>
      <w:r w:rsidRPr="00C217AE">
        <w:rPr>
          <w:rFonts w:ascii="Times New Roman" w:hAnsi="Times New Roman"/>
          <w:sz w:val="24"/>
          <w:szCs w:val="24"/>
          <w:lang w:val="en-US" w:eastAsia="en-US"/>
        </w:rPr>
        <w:t>STEM</w:t>
      </w:r>
      <w:r w:rsidRPr="00C217AE">
        <w:rPr>
          <w:rFonts w:ascii="Times New Roman" w:hAnsi="Times New Roman"/>
          <w:sz w:val="24"/>
          <w:szCs w:val="24"/>
          <w:lang w:eastAsia="en-US"/>
        </w:rPr>
        <w:t>-лабораторій, кабінети навчальні, комплекти засобів навчання та обладнання для навчальних кабінетів, з відміткою про внесення до бази даних «Технічні умови України»;</w:t>
      </w:r>
    </w:p>
    <w:p w14:paraId="58642D67" w14:textId="77777777" w:rsidR="00C217AE" w:rsidRPr="00C217AE" w:rsidRDefault="00C217AE" w:rsidP="00C217AE">
      <w:pPr>
        <w:tabs>
          <w:tab w:val="center" w:pos="4677"/>
          <w:tab w:val="right" w:pos="9355"/>
        </w:tabs>
        <w:suppressAutoHyphens/>
        <w:autoSpaceDN w:val="0"/>
        <w:spacing w:after="0" w:line="240" w:lineRule="auto"/>
        <w:jc w:val="both"/>
        <w:rPr>
          <w:rFonts w:ascii="Times New Roman" w:eastAsia="Times New Roman" w:hAnsi="Times New Roman"/>
          <w:sz w:val="24"/>
          <w:szCs w:val="24"/>
        </w:rPr>
      </w:pPr>
      <w:r w:rsidRPr="00C217AE">
        <w:rPr>
          <w:rFonts w:ascii="Times New Roman" w:eastAsia="NSimSun" w:hAnsi="Times New Roman"/>
          <w:sz w:val="24"/>
          <w:szCs w:val="24"/>
          <w:lang w:eastAsia="zh-CN" w:bidi="hi-IN"/>
        </w:rPr>
        <w:t xml:space="preserve">- </w:t>
      </w:r>
      <w:r w:rsidRPr="00C217AE">
        <w:rPr>
          <w:rFonts w:ascii="Times New Roman" w:eastAsia="NSimSun" w:hAnsi="Times New Roman"/>
          <w:kern w:val="3"/>
          <w:sz w:val="24"/>
          <w:szCs w:val="24"/>
          <w:lang w:eastAsia="zh-CN" w:bidi="hi-IN"/>
        </w:rPr>
        <w:t xml:space="preserve">кольорову </w:t>
      </w:r>
      <w:proofErr w:type="spellStart"/>
      <w:r w:rsidRPr="00C217AE">
        <w:rPr>
          <w:rFonts w:ascii="Times New Roman" w:eastAsia="NSimSun" w:hAnsi="Times New Roman"/>
          <w:kern w:val="3"/>
          <w:sz w:val="24"/>
          <w:szCs w:val="24"/>
          <w:lang w:eastAsia="zh-CN" w:bidi="hi-IN"/>
        </w:rPr>
        <w:t>скан</w:t>
      </w:r>
      <w:proofErr w:type="spellEnd"/>
      <w:r w:rsidRPr="00C217AE">
        <w:rPr>
          <w:rFonts w:ascii="Times New Roman" w:eastAsia="NSimSun" w:hAnsi="Times New Roman"/>
          <w:kern w:val="3"/>
          <w:sz w:val="24"/>
          <w:szCs w:val="24"/>
          <w:lang w:eastAsia="zh-CN" w:bidi="hi-IN"/>
        </w:rPr>
        <w:t xml:space="preserve">-копію </w:t>
      </w:r>
      <w:r w:rsidRPr="00C217AE">
        <w:rPr>
          <w:rFonts w:ascii="Times New Roman" w:eastAsia="Times New Roman" w:hAnsi="Times New Roman"/>
          <w:sz w:val="24"/>
          <w:szCs w:val="24"/>
        </w:rPr>
        <w:t xml:space="preserve">декларації про відповідність технічним регламентам на запропоновані учасником </w:t>
      </w:r>
      <w:r w:rsidRPr="00C217AE">
        <w:rPr>
          <w:rFonts w:ascii="Times New Roman" w:eastAsia="NSimSun" w:hAnsi="Times New Roman"/>
          <w:kern w:val="3"/>
          <w:sz w:val="24"/>
          <w:szCs w:val="24"/>
          <w:lang w:eastAsia="zh-CN" w:bidi="hi-IN"/>
        </w:rPr>
        <w:t xml:space="preserve">засоби навчання та обладнання для навчальних кабінетів та </w:t>
      </w:r>
      <w:r w:rsidRPr="00C217AE">
        <w:rPr>
          <w:rFonts w:ascii="Times New Roman" w:eastAsia="NSimSun" w:hAnsi="Times New Roman"/>
          <w:kern w:val="3"/>
          <w:sz w:val="24"/>
          <w:szCs w:val="24"/>
          <w:lang w:val="en-US" w:eastAsia="zh-CN" w:bidi="hi-IN"/>
        </w:rPr>
        <w:t>STEM</w:t>
      </w:r>
      <w:r w:rsidRPr="00C217AE">
        <w:rPr>
          <w:rFonts w:ascii="Times New Roman" w:eastAsia="NSimSun" w:hAnsi="Times New Roman"/>
          <w:kern w:val="3"/>
          <w:sz w:val="24"/>
          <w:szCs w:val="24"/>
          <w:lang w:val="ru-RU" w:eastAsia="zh-CN" w:bidi="hi-IN"/>
        </w:rPr>
        <w:t>-</w:t>
      </w:r>
      <w:r w:rsidRPr="00C217AE">
        <w:rPr>
          <w:rFonts w:ascii="Times New Roman" w:eastAsia="NSimSun" w:hAnsi="Times New Roman"/>
          <w:kern w:val="3"/>
          <w:sz w:val="24"/>
          <w:szCs w:val="24"/>
          <w:lang w:eastAsia="zh-CN" w:bidi="hi-IN"/>
        </w:rPr>
        <w:t>лабораторій</w:t>
      </w:r>
      <w:r w:rsidRPr="00C217AE">
        <w:rPr>
          <w:rFonts w:ascii="Times New Roman" w:eastAsia="Times New Roman" w:hAnsi="Times New Roman"/>
          <w:sz w:val="24"/>
          <w:szCs w:val="24"/>
        </w:rPr>
        <w:t>, чинних на кінцеву дату подання</w:t>
      </w:r>
      <w:r w:rsidRPr="00C217AE">
        <w:rPr>
          <w:rFonts w:ascii="Times New Roman" w:eastAsia="Times New Roman" w:hAnsi="Times New Roman"/>
          <w:kern w:val="3"/>
          <w:sz w:val="24"/>
          <w:szCs w:val="24"/>
          <w:lang w:eastAsia="zh-CN" w:bidi="hi-IN"/>
        </w:rPr>
        <w:t xml:space="preserve"> пропозицій;</w:t>
      </w:r>
    </w:p>
    <w:p w14:paraId="162EACD3" w14:textId="77777777" w:rsidR="00C217AE" w:rsidRPr="00C217AE" w:rsidRDefault="00C217AE" w:rsidP="00C217AE">
      <w:pPr>
        <w:spacing w:after="0" w:line="240" w:lineRule="auto"/>
        <w:jc w:val="both"/>
        <w:rPr>
          <w:rFonts w:ascii="Times New Roman" w:eastAsia="SimSun" w:hAnsi="Times New Roman"/>
          <w:color w:val="000000"/>
          <w:sz w:val="24"/>
          <w:szCs w:val="24"/>
          <w:lang w:eastAsia="zh-CN"/>
        </w:rPr>
      </w:pPr>
      <w:r w:rsidRPr="00C217AE">
        <w:rPr>
          <w:rFonts w:ascii="Times New Roman" w:eastAsia="SimSun" w:hAnsi="Times New Roman"/>
          <w:color w:val="000000"/>
          <w:sz w:val="24"/>
          <w:szCs w:val="24"/>
          <w:lang w:eastAsia="zh-CN"/>
        </w:rPr>
        <w:t xml:space="preserve">- кольорову </w:t>
      </w:r>
      <w:proofErr w:type="spellStart"/>
      <w:r w:rsidRPr="00C217AE">
        <w:rPr>
          <w:rFonts w:ascii="Times New Roman" w:eastAsia="SimSun" w:hAnsi="Times New Roman"/>
          <w:color w:val="000000"/>
          <w:sz w:val="24"/>
          <w:szCs w:val="24"/>
          <w:lang w:eastAsia="zh-CN"/>
        </w:rPr>
        <w:t>скан</w:t>
      </w:r>
      <w:proofErr w:type="spellEnd"/>
      <w:r w:rsidRPr="00C217AE">
        <w:rPr>
          <w:rFonts w:ascii="Times New Roman" w:eastAsia="SimSun" w:hAnsi="Times New Roman"/>
          <w:color w:val="000000"/>
          <w:sz w:val="24"/>
          <w:szCs w:val="24"/>
          <w:lang w:eastAsia="zh-CN"/>
        </w:rPr>
        <w:t xml:space="preserve">-копію сертифікату відповідності </w:t>
      </w:r>
      <w:r w:rsidRPr="00C217AE">
        <w:rPr>
          <w:rFonts w:ascii="Times New Roman" w:eastAsia="SimSun" w:hAnsi="Times New Roman"/>
          <w:sz w:val="24"/>
          <w:szCs w:val="24"/>
        </w:rPr>
        <w:t xml:space="preserve">на запропоновані учасником </w:t>
      </w:r>
      <w:r w:rsidRPr="00C217AE">
        <w:rPr>
          <w:rFonts w:ascii="Times New Roman" w:eastAsia="SimSun" w:hAnsi="Times New Roman"/>
          <w:sz w:val="24"/>
          <w:szCs w:val="24"/>
          <w:lang w:eastAsia="zh-CN"/>
        </w:rPr>
        <w:t xml:space="preserve">засоби навчання та обладнання для навчальних кабінетів та </w:t>
      </w:r>
      <w:r w:rsidRPr="00C217AE">
        <w:rPr>
          <w:rFonts w:ascii="Times New Roman" w:eastAsia="SimSun" w:hAnsi="Times New Roman"/>
          <w:sz w:val="24"/>
          <w:szCs w:val="24"/>
          <w:lang w:val="en-US" w:eastAsia="zh-CN"/>
        </w:rPr>
        <w:t>STEM</w:t>
      </w:r>
      <w:r w:rsidRPr="00C217AE">
        <w:rPr>
          <w:rFonts w:ascii="Times New Roman" w:eastAsia="SimSun" w:hAnsi="Times New Roman"/>
          <w:sz w:val="24"/>
          <w:szCs w:val="24"/>
          <w:lang w:eastAsia="zh-CN"/>
        </w:rPr>
        <w:t>-лабораторій</w:t>
      </w:r>
      <w:r w:rsidRPr="00C217AE">
        <w:rPr>
          <w:rFonts w:ascii="Times New Roman" w:eastAsia="SimSun" w:hAnsi="Times New Roman"/>
          <w:sz w:val="24"/>
          <w:szCs w:val="24"/>
        </w:rPr>
        <w:t xml:space="preserve">, </w:t>
      </w:r>
      <w:r w:rsidRPr="00C217AE">
        <w:rPr>
          <w:rFonts w:ascii="Times New Roman" w:eastAsia="SimSun" w:hAnsi="Times New Roman"/>
          <w:sz w:val="24"/>
          <w:szCs w:val="24"/>
          <w:lang w:eastAsia="zh-CN"/>
        </w:rPr>
        <w:t xml:space="preserve"> </w:t>
      </w:r>
      <w:r w:rsidRPr="00C217AE">
        <w:rPr>
          <w:rFonts w:ascii="Times New Roman" w:eastAsia="Times New Roman" w:hAnsi="Times New Roman"/>
          <w:sz w:val="24"/>
          <w:szCs w:val="24"/>
          <w:lang w:eastAsia="zh-CN"/>
        </w:rPr>
        <w:t>чинний на кінцеву дату подання пропозицій</w:t>
      </w:r>
      <w:r w:rsidRPr="00C217AE">
        <w:rPr>
          <w:rFonts w:ascii="Times New Roman" w:eastAsia="SimSun" w:hAnsi="Times New Roman"/>
          <w:color w:val="000000"/>
          <w:sz w:val="24"/>
          <w:szCs w:val="24"/>
          <w:lang w:eastAsia="zh-CN"/>
        </w:rPr>
        <w:t>;</w:t>
      </w:r>
    </w:p>
    <w:p w14:paraId="17A8DD6B" w14:textId="77777777" w:rsidR="00C217AE" w:rsidRPr="00C217AE" w:rsidRDefault="00C217AE" w:rsidP="00C217AE">
      <w:pPr>
        <w:spacing w:after="0" w:line="240" w:lineRule="auto"/>
        <w:jc w:val="both"/>
        <w:rPr>
          <w:rFonts w:ascii="Times New Roman" w:eastAsia="Times New Roman" w:hAnsi="Times New Roman"/>
          <w:bCs/>
          <w:sz w:val="24"/>
          <w:szCs w:val="24"/>
          <w:lang w:eastAsia="uk-UA"/>
        </w:rPr>
      </w:pPr>
      <w:r w:rsidRPr="00C217AE">
        <w:rPr>
          <w:rFonts w:ascii="Times New Roman" w:eastAsia="SimSun" w:hAnsi="Times New Roman"/>
          <w:color w:val="000000"/>
          <w:sz w:val="24"/>
          <w:szCs w:val="24"/>
          <w:lang w:eastAsia="zh-CN"/>
        </w:rPr>
        <w:t xml:space="preserve">- </w:t>
      </w:r>
      <w:r w:rsidRPr="00C217AE">
        <w:rPr>
          <w:rFonts w:ascii="Times New Roman" w:eastAsia="Times New Roman" w:hAnsi="Times New Roman"/>
          <w:bCs/>
          <w:sz w:val="24"/>
          <w:szCs w:val="24"/>
          <w:lang w:val="ru-RU" w:eastAsia="uk-UA"/>
        </w:rPr>
        <w:t>н</w:t>
      </w:r>
      <w:proofErr w:type="spellStart"/>
      <w:r w:rsidRPr="00C217AE">
        <w:rPr>
          <w:rFonts w:ascii="Times New Roman" w:eastAsia="Times New Roman" w:hAnsi="Times New Roman"/>
          <w:bCs/>
          <w:sz w:val="24"/>
          <w:szCs w:val="24"/>
          <w:lang w:eastAsia="uk-UA"/>
        </w:rPr>
        <w:t>адати</w:t>
      </w:r>
      <w:proofErr w:type="spellEnd"/>
      <w:r w:rsidRPr="00C217AE">
        <w:rPr>
          <w:rFonts w:ascii="Times New Roman" w:eastAsia="Times New Roman" w:hAnsi="Times New Roman"/>
          <w:bCs/>
          <w:sz w:val="24"/>
          <w:szCs w:val="24"/>
          <w:lang w:eastAsia="uk-UA"/>
        </w:rPr>
        <w:t xml:space="preserve"> для прикладу </w:t>
      </w:r>
      <w:r w:rsidRPr="00C217AE">
        <w:rPr>
          <w:rFonts w:ascii="Times New Roman" w:eastAsia="Times New Roman" w:hAnsi="Times New Roman"/>
          <w:bCs/>
          <w:sz w:val="24"/>
          <w:szCs w:val="24"/>
          <w:lang w:val="ru-RU" w:eastAsia="uk-UA"/>
        </w:rPr>
        <w:t xml:space="preserve">на одну </w:t>
      </w:r>
      <w:proofErr w:type="spellStart"/>
      <w:r w:rsidRPr="00C217AE">
        <w:rPr>
          <w:rFonts w:ascii="Times New Roman" w:eastAsia="Times New Roman" w:hAnsi="Times New Roman"/>
          <w:bCs/>
          <w:sz w:val="24"/>
          <w:szCs w:val="24"/>
          <w:lang w:val="ru-RU" w:eastAsia="uk-UA"/>
        </w:rPr>
        <w:t>або</w:t>
      </w:r>
      <w:proofErr w:type="spellEnd"/>
      <w:r w:rsidRPr="00C217AE">
        <w:rPr>
          <w:rFonts w:ascii="Times New Roman" w:eastAsia="Times New Roman" w:hAnsi="Times New Roman"/>
          <w:bCs/>
          <w:sz w:val="24"/>
          <w:szCs w:val="24"/>
          <w:lang w:val="ru-RU" w:eastAsia="uk-UA"/>
        </w:rPr>
        <w:t xml:space="preserve"> </w:t>
      </w:r>
      <w:proofErr w:type="spellStart"/>
      <w:r w:rsidRPr="00C217AE">
        <w:rPr>
          <w:rFonts w:ascii="Times New Roman" w:eastAsia="Times New Roman" w:hAnsi="Times New Roman"/>
          <w:bCs/>
          <w:sz w:val="24"/>
          <w:szCs w:val="24"/>
          <w:lang w:val="ru-RU" w:eastAsia="uk-UA"/>
        </w:rPr>
        <w:t>декілька</w:t>
      </w:r>
      <w:proofErr w:type="spellEnd"/>
      <w:r w:rsidRPr="00C217AE">
        <w:rPr>
          <w:rFonts w:ascii="Times New Roman" w:eastAsia="Times New Roman" w:hAnsi="Times New Roman"/>
          <w:bCs/>
          <w:sz w:val="24"/>
          <w:szCs w:val="24"/>
          <w:lang w:val="ru-RU" w:eastAsia="uk-UA"/>
        </w:rPr>
        <w:t xml:space="preserve"> </w:t>
      </w:r>
      <w:proofErr w:type="spellStart"/>
      <w:r w:rsidRPr="00C217AE">
        <w:rPr>
          <w:rFonts w:ascii="Times New Roman" w:eastAsia="Times New Roman" w:hAnsi="Times New Roman"/>
          <w:bCs/>
          <w:sz w:val="24"/>
          <w:szCs w:val="24"/>
          <w:lang w:val="ru-RU" w:eastAsia="uk-UA"/>
        </w:rPr>
        <w:t>позицій</w:t>
      </w:r>
      <w:proofErr w:type="spellEnd"/>
      <w:r w:rsidRPr="00C217AE">
        <w:rPr>
          <w:rFonts w:ascii="Times New Roman" w:eastAsia="Times New Roman" w:hAnsi="Times New Roman"/>
          <w:bCs/>
          <w:sz w:val="24"/>
          <w:szCs w:val="24"/>
          <w:lang w:val="ru-RU" w:eastAsia="uk-UA"/>
        </w:rPr>
        <w:t xml:space="preserve"> </w:t>
      </w:r>
      <w:proofErr w:type="spellStart"/>
      <w:r w:rsidRPr="00C217AE">
        <w:rPr>
          <w:rFonts w:ascii="Times New Roman" w:eastAsia="Times New Roman" w:hAnsi="Times New Roman"/>
          <w:bCs/>
          <w:sz w:val="24"/>
          <w:szCs w:val="24"/>
          <w:lang w:val="ru-RU" w:eastAsia="uk-UA"/>
        </w:rPr>
        <w:t>Технічного</w:t>
      </w:r>
      <w:proofErr w:type="spellEnd"/>
      <w:r w:rsidRPr="00C217AE">
        <w:rPr>
          <w:rFonts w:ascii="Times New Roman" w:eastAsia="Times New Roman" w:hAnsi="Times New Roman"/>
          <w:bCs/>
          <w:sz w:val="24"/>
          <w:szCs w:val="24"/>
          <w:lang w:val="ru-RU" w:eastAsia="uk-UA"/>
        </w:rPr>
        <w:t xml:space="preserve"> </w:t>
      </w:r>
      <w:proofErr w:type="spellStart"/>
      <w:r w:rsidRPr="00C217AE">
        <w:rPr>
          <w:rFonts w:ascii="Times New Roman" w:eastAsia="Times New Roman" w:hAnsi="Times New Roman"/>
          <w:bCs/>
          <w:sz w:val="24"/>
          <w:szCs w:val="24"/>
          <w:lang w:val="ru-RU" w:eastAsia="uk-UA"/>
        </w:rPr>
        <w:t>завдання</w:t>
      </w:r>
      <w:proofErr w:type="spellEnd"/>
      <w:r w:rsidRPr="00C217AE">
        <w:rPr>
          <w:rFonts w:ascii="Times New Roman" w:eastAsia="Times New Roman" w:hAnsi="Times New Roman"/>
          <w:bCs/>
          <w:sz w:val="24"/>
          <w:szCs w:val="24"/>
          <w:lang w:val="ru-RU" w:eastAsia="uk-UA"/>
        </w:rPr>
        <w:t xml:space="preserve"> (на </w:t>
      </w:r>
      <w:proofErr w:type="spellStart"/>
      <w:r w:rsidRPr="00C217AE">
        <w:rPr>
          <w:rFonts w:ascii="Times New Roman" w:eastAsia="Times New Roman" w:hAnsi="Times New Roman"/>
          <w:bCs/>
          <w:sz w:val="24"/>
          <w:szCs w:val="24"/>
          <w:lang w:val="ru-RU" w:eastAsia="uk-UA"/>
        </w:rPr>
        <w:t>вибір</w:t>
      </w:r>
      <w:proofErr w:type="spellEnd"/>
      <w:r w:rsidRPr="00C217AE">
        <w:rPr>
          <w:rFonts w:ascii="Times New Roman" w:eastAsia="Times New Roman" w:hAnsi="Times New Roman"/>
          <w:bCs/>
          <w:sz w:val="24"/>
          <w:szCs w:val="24"/>
          <w:lang w:val="ru-RU" w:eastAsia="uk-UA"/>
        </w:rPr>
        <w:t xml:space="preserve"> </w:t>
      </w:r>
      <w:proofErr w:type="spellStart"/>
      <w:r w:rsidRPr="00C217AE">
        <w:rPr>
          <w:rFonts w:ascii="Times New Roman" w:eastAsia="Times New Roman" w:hAnsi="Times New Roman"/>
          <w:bCs/>
          <w:sz w:val="24"/>
          <w:szCs w:val="24"/>
          <w:lang w:val="ru-RU" w:eastAsia="uk-UA"/>
        </w:rPr>
        <w:t>учасника</w:t>
      </w:r>
      <w:proofErr w:type="spellEnd"/>
      <w:r w:rsidRPr="00C217AE">
        <w:rPr>
          <w:rFonts w:ascii="Times New Roman" w:eastAsia="Times New Roman" w:hAnsi="Times New Roman"/>
          <w:bCs/>
          <w:sz w:val="24"/>
          <w:szCs w:val="24"/>
          <w:lang w:val="ru-RU" w:eastAsia="uk-UA"/>
        </w:rPr>
        <w:t xml:space="preserve">) </w:t>
      </w:r>
      <w:r w:rsidRPr="00C217AE">
        <w:rPr>
          <w:rFonts w:ascii="Times New Roman" w:eastAsia="Times New Roman" w:hAnsi="Times New Roman"/>
          <w:bCs/>
          <w:sz w:val="24"/>
          <w:szCs w:val="24"/>
          <w:lang w:eastAsia="uk-UA"/>
        </w:rPr>
        <w:t>одного із наступних документів: Сертифікат про країну походження товару, або засвідчену уповноваженим органом (ТПП) декларацію про походження товару, або декларацію про походження товару з підтвердженням статусу виробника (для підтвердження наявності статусу Виробника надати інформаційний лист з відомостями про  отримання Висновку про виробництво товарів суб’єктом господарювання, що видається ТПП України (номер Висновку та дата видачі), або сертифікат про регіональне найменування товару на запропоновані засоби навчання та обладнання.</w:t>
      </w:r>
    </w:p>
    <w:p w14:paraId="4442FF47" w14:textId="77777777" w:rsidR="00C217AE" w:rsidRPr="00C217AE" w:rsidRDefault="00C217AE" w:rsidP="00C217AE">
      <w:pPr>
        <w:spacing w:after="0" w:line="240" w:lineRule="auto"/>
        <w:jc w:val="both"/>
        <w:rPr>
          <w:rFonts w:ascii="Times New Roman" w:eastAsia="SimSun" w:hAnsi="Times New Roman"/>
          <w:sz w:val="24"/>
          <w:szCs w:val="24"/>
          <w:lang w:eastAsia="zh-CN"/>
        </w:rPr>
      </w:pPr>
      <w:r w:rsidRPr="00C217AE">
        <w:rPr>
          <w:rFonts w:eastAsia="Times New Roman"/>
          <w:color w:val="000000"/>
          <w:lang w:eastAsia="uk-UA"/>
        </w:rPr>
        <w:lastRenderedPageBreak/>
        <w:br/>
      </w:r>
      <w:r w:rsidRPr="00C217AE">
        <w:rPr>
          <w:rFonts w:ascii="Times New Roman" w:eastAsia="Times New Roman" w:hAnsi="Times New Roman"/>
          <w:bCs/>
          <w:noProof/>
          <w:sz w:val="24"/>
          <w:szCs w:val="24"/>
          <w:lang w:val="ru-RU"/>
        </w:rPr>
        <w:drawing>
          <wp:inline distT="0" distB="0" distL="0" distR="0" wp14:anchorId="0FB218A8" wp14:editId="3E68A432">
            <wp:extent cx="2066925" cy="12376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1237615"/>
                    </a:xfrm>
                    <a:prstGeom prst="rect">
                      <a:avLst/>
                    </a:prstGeom>
                    <a:noFill/>
                  </pic:spPr>
                </pic:pic>
              </a:graphicData>
            </a:graphic>
          </wp:inline>
        </w:drawing>
      </w:r>
    </w:p>
    <w:p w14:paraId="5948237A" w14:textId="77777777" w:rsidR="00C217AE" w:rsidRPr="00C217AE" w:rsidRDefault="00C217AE" w:rsidP="00C217AE">
      <w:pPr>
        <w:spacing w:after="0" w:line="240" w:lineRule="auto"/>
        <w:jc w:val="both"/>
        <w:rPr>
          <w:rFonts w:ascii="Times New Roman" w:eastAsia="SimSun" w:hAnsi="Times New Roman"/>
          <w:sz w:val="24"/>
          <w:szCs w:val="24"/>
          <w:lang w:eastAsia="zh-CN"/>
        </w:rPr>
      </w:pPr>
      <w:r w:rsidRPr="00C217AE">
        <w:rPr>
          <w:rFonts w:ascii="Times New Roman" w:eastAsia="SimSun" w:hAnsi="Times New Roman"/>
          <w:sz w:val="24"/>
          <w:szCs w:val="24"/>
          <w:lang w:eastAsia="zh-CN"/>
        </w:rPr>
        <w:t xml:space="preserve">7.1. якщо учасник процедури закупівлі не є виробником товару, що пропонується, необхідно надати лист авторизацію від виробника (представника, дистриб’ютора, дилера), запропонованих учасником засобів навчання та обладнання для навчальних кабінетів та </w:t>
      </w:r>
      <w:r w:rsidRPr="00C217AE">
        <w:rPr>
          <w:rFonts w:ascii="Times New Roman" w:eastAsia="SimSun" w:hAnsi="Times New Roman"/>
          <w:sz w:val="24"/>
          <w:szCs w:val="24"/>
          <w:lang w:val="en-US" w:eastAsia="zh-CN"/>
        </w:rPr>
        <w:t>STEM</w:t>
      </w:r>
      <w:r w:rsidRPr="00C217AE">
        <w:rPr>
          <w:rFonts w:ascii="Times New Roman" w:eastAsia="SimSun" w:hAnsi="Times New Roman"/>
          <w:sz w:val="24"/>
          <w:szCs w:val="24"/>
          <w:lang w:eastAsia="zh-CN"/>
        </w:rPr>
        <w:t xml:space="preserve">-лабораторій для даної закупівлі із зазначенням предмету закупівлі, найменування замовника, номера оголошення в системі публічних </w:t>
      </w:r>
      <w:proofErr w:type="spellStart"/>
      <w:r w:rsidRPr="00C217AE">
        <w:rPr>
          <w:rFonts w:ascii="Times New Roman" w:eastAsia="SimSun" w:hAnsi="Times New Roman"/>
          <w:sz w:val="24"/>
          <w:szCs w:val="24"/>
          <w:lang w:eastAsia="zh-CN"/>
        </w:rPr>
        <w:t>закупівель</w:t>
      </w:r>
      <w:proofErr w:type="spellEnd"/>
      <w:r w:rsidRPr="00C217AE">
        <w:rPr>
          <w:rFonts w:ascii="Times New Roman" w:eastAsia="SimSun" w:hAnsi="Times New Roman"/>
          <w:sz w:val="24"/>
          <w:szCs w:val="24"/>
          <w:lang w:eastAsia="zh-CN"/>
        </w:rPr>
        <w:t xml:space="preserve">, назви та юридичної адреси учасника, який підтверджує статус учасника як партнера виробника (представника/імпортера) та підтверджує гарантійні зобов’язання та можливість поставки товару. </w:t>
      </w:r>
    </w:p>
    <w:p w14:paraId="3F85F39C" w14:textId="77777777" w:rsidR="00C217AE" w:rsidRPr="00C217AE" w:rsidRDefault="00C217AE" w:rsidP="00C217AE">
      <w:pPr>
        <w:spacing w:after="0" w:line="240" w:lineRule="auto"/>
        <w:jc w:val="both"/>
        <w:rPr>
          <w:rFonts w:ascii="Times New Roman" w:hAnsi="Times New Roman"/>
          <w:sz w:val="24"/>
          <w:szCs w:val="24"/>
          <w:lang w:eastAsia="en-US"/>
        </w:rPr>
      </w:pPr>
      <w:r w:rsidRPr="00C217AE">
        <w:rPr>
          <w:rFonts w:ascii="Times New Roman" w:hAnsi="Times New Roman"/>
          <w:sz w:val="24"/>
          <w:szCs w:val="24"/>
          <w:lang w:eastAsia="en-US"/>
        </w:rPr>
        <w:t>8. На момент поставки товару Замовнику, Постачальник зобов’язаний надати один із таких документів:</w:t>
      </w:r>
    </w:p>
    <w:p w14:paraId="10DF7DEB" w14:textId="77777777" w:rsidR="00C217AE" w:rsidRPr="00C217AE" w:rsidRDefault="00C217AE" w:rsidP="00C217AE">
      <w:pPr>
        <w:numPr>
          <w:ilvl w:val="0"/>
          <w:numId w:val="12"/>
        </w:numPr>
        <w:spacing w:after="0" w:line="240" w:lineRule="auto"/>
        <w:jc w:val="both"/>
        <w:rPr>
          <w:rFonts w:ascii="Times New Roman" w:hAnsi="Times New Roman"/>
          <w:sz w:val="24"/>
          <w:szCs w:val="24"/>
          <w:lang w:eastAsia="en-US"/>
        </w:rPr>
      </w:pPr>
      <w:r w:rsidRPr="00C217AE">
        <w:rPr>
          <w:rFonts w:ascii="Times New Roman" w:hAnsi="Times New Roman"/>
          <w:sz w:val="24"/>
          <w:szCs w:val="24"/>
          <w:lang w:eastAsia="en-US"/>
        </w:rPr>
        <w:t>сертифікат про країну походження товару;</w:t>
      </w:r>
    </w:p>
    <w:p w14:paraId="68EE5678" w14:textId="77777777" w:rsidR="00C217AE" w:rsidRPr="00C217AE" w:rsidRDefault="00C217AE" w:rsidP="00C217AE">
      <w:pPr>
        <w:numPr>
          <w:ilvl w:val="0"/>
          <w:numId w:val="12"/>
        </w:numPr>
        <w:spacing w:after="0" w:line="240" w:lineRule="auto"/>
        <w:jc w:val="both"/>
        <w:rPr>
          <w:rFonts w:ascii="Times New Roman" w:hAnsi="Times New Roman"/>
          <w:sz w:val="24"/>
          <w:szCs w:val="24"/>
          <w:lang w:eastAsia="en-US"/>
        </w:rPr>
      </w:pPr>
      <w:r w:rsidRPr="00C217AE">
        <w:rPr>
          <w:rFonts w:ascii="Times New Roman" w:hAnsi="Times New Roman"/>
          <w:sz w:val="24"/>
          <w:szCs w:val="24"/>
          <w:lang w:eastAsia="en-US"/>
        </w:rPr>
        <w:t>засвідчена декларація про походження;</w:t>
      </w:r>
    </w:p>
    <w:p w14:paraId="1A7818FB" w14:textId="77777777" w:rsidR="00C217AE" w:rsidRPr="00C217AE" w:rsidRDefault="00C217AE" w:rsidP="00C217AE">
      <w:pPr>
        <w:numPr>
          <w:ilvl w:val="0"/>
          <w:numId w:val="12"/>
        </w:numPr>
        <w:spacing w:after="0" w:line="240" w:lineRule="auto"/>
        <w:jc w:val="both"/>
        <w:rPr>
          <w:rFonts w:ascii="Times New Roman" w:hAnsi="Times New Roman"/>
          <w:sz w:val="24"/>
          <w:szCs w:val="24"/>
          <w:lang w:eastAsia="en-US"/>
        </w:rPr>
      </w:pPr>
      <w:r w:rsidRPr="00C217AE">
        <w:rPr>
          <w:rFonts w:ascii="Times New Roman" w:hAnsi="Times New Roman"/>
          <w:sz w:val="24"/>
          <w:szCs w:val="24"/>
          <w:lang w:eastAsia="en-US"/>
        </w:rPr>
        <w:t>декларація про походження;</w:t>
      </w:r>
    </w:p>
    <w:p w14:paraId="0C63116E" w14:textId="77777777" w:rsidR="00C217AE" w:rsidRPr="00C217AE" w:rsidRDefault="00C217AE" w:rsidP="00C217AE">
      <w:pPr>
        <w:numPr>
          <w:ilvl w:val="0"/>
          <w:numId w:val="12"/>
        </w:numPr>
        <w:spacing w:after="0" w:line="240" w:lineRule="auto"/>
        <w:jc w:val="both"/>
        <w:rPr>
          <w:rFonts w:ascii="Times New Roman" w:hAnsi="Times New Roman"/>
          <w:sz w:val="24"/>
          <w:szCs w:val="24"/>
          <w:lang w:eastAsia="en-US"/>
        </w:rPr>
      </w:pPr>
      <w:r w:rsidRPr="00C217AE">
        <w:rPr>
          <w:rFonts w:ascii="Times New Roman" w:hAnsi="Times New Roman"/>
          <w:sz w:val="24"/>
          <w:szCs w:val="24"/>
          <w:lang w:eastAsia="en-US"/>
        </w:rPr>
        <w:t xml:space="preserve">сертифікат про регіональне найменування товару. </w:t>
      </w:r>
    </w:p>
    <w:p w14:paraId="4FA05DEF" w14:textId="77777777" w:rsidR="00C217AE" w:rsidRPr="00C217AE" w:rsidRDefault="00C217AE" w:rsidP="00C217AE">
      <w:pPr>
        <w:spacing w:after="0" w:line="240" w:lineRule="auto"/>
        <w:rPr>
          <w:rFonts w:ascii="Times New Roman" w:hAnsi="Times New Roman"/>
          <w:sz w:val="24"/>
          <w:szCs w:val="24"/>
          <w:lang w:eastAsia="en-US"/>
        </w:rPr>
      </w:pPr>
      <w:r w:rsidRPr="00C217AE">
        <w:rPr>
          <w:rFonts w:ascii="Times New Roman" w:hAnsi="Times New Roman"/>
          <w:sz w:val="24"/>
          <w:szCs w:val="24"/>
          <w:lang w:eastAsia="en-US"/>
        </w:rPr>
        <w:t>9. При відсутності хоча б одного із вищезазначених документів в складі пропозиції, пропозиція вважається такою, що не відповідає умовам технічної специфікації закупівлі.</w:t>
      </w:r>
    </w:p>
    <w:p w14:paraId="564083C6" w14:textId="77777777" w:rsidR="00C217AE" w:rsidRPr="00C217AE" w:rsidRDefault="00C217AE" w:rsidP="00C217AE">
      <w:pPr>
        <w:spacing w:after="0" w:line="240" w:lineRule="auto"/>
        <w:jc w:val="both"/>
        <w:rPr>
          <w:rFonts w:ascii="Times New Roman" w:eastAsia="Times New Roman" w:hAnsi="Times New Roman"/>
          <w:sz w:val="24"/>
          <w:szCs w:val="24"/>
          <w:highlight w:val="green"/>
          <w:lang w:eastAsia="en-US"/>
        </w:rPr>
      </w:pPr>
      <w:r w:rsidRPr="00C217AE">
        <w:rPr>
          <w:rFonts w:ascii="Times New Roman" w:hAnsi="Times New Roman"/>
          <w:sz w:val="24"/>
          <w:szCs w:val="24"/>
          <w:shd w:val="clear" w:color="auto" w:fill="FFFFFF"/>
          <w:lang w:eastAsia="en-US"/>
        </w:rPr>
        <w:t xml:space="preserve">10. Учасник у складі пропозиції зазначає конкретні (чіткі) технічні характеристики запропонованого товару, не допускається зазначення висловів «не менше» та «не більше». Зазначення таких висловів буде вважатися </w:t>
      </w:r>
      <w:r w:rsidRPr="00C217AE">
        <w:rPr>
          <w:rFonts w:ascii="Times New Roman" w:hAnsi="Times New Roman"/>
          <w:sz w:val="24"/>
          <w:szCs w:val="24"/>
          <w:lang w:eastAsia="en-US"/>
        </w:rPr>
        <w:t>таким, що не відповідає умовам технічної специфікації закупівлі.</w:t>
      </w:r>
    </w:p>
    <w:p w14:paraId="040C16A1" w14:textId="77777777" w:rsidR="00C217AE" w:rsidRPr="00C217AE" w:rsidRDefault="00C217AE" w:rsidP="00C217AE">
      <w:pPr>
        <w:spacing w:after="0" w:line="240" w:lineRule="auto"/>
        <w:jc w:val="both"/>
        <w:rPr>
          <w:rFonts w:ascii="Times New Roman" w:hAnsi="Times New Roman"/>
          <w:sz w:val="24"/>
          <w:szCs w:val="24"/>
          <w:lang w:eastAsia="en-US"/>
        </w:rPr>
      </w:pPr>
      <w:r w:rsidRPr="00C217AE">
        <w:rPr>
          <w:rFonts w:ascii="Times New Roman" w:hAnsi="Times New Roman"/>
          <w:sz w:val="24"/>
          <w:szCs w:val="24"/>
          <w:highlight w:val="white"/>
          <w:lang w:eastAsia="en-US"/>
        </w:rPr>
        <w:t xml:space="preserve">11. 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C217AE">
        <w:rPr>
          <w:rFonts w:ascii="Times New Roman" w:hAnsi="Times New Roman"/>
          <w:sz w:val="24"/>
          <w:szCs w:val="24"/>
          <w:highlight w:val="white"/>
          <w:lang w:eastAsia="en-US"/>
        </w:rPr>
        <w:t>Ukraine</w:t>
      </w:r>
      <w:proofErr w:type="spellEnd"/>
      <w:r w:rsidRPr="00C217AE">
        <w:rPr>
          <w:rFonts w:ascii="Times New Roman" w:hAnsi="Times New Roman"/>
          <w:sz w:val="24"/>
          <w:szCs w:val="24"/>
          <w:highlight w:val="white"/>
          <w:lang w:eastAsia="en-US"/>
        </w:rPr>
        <w:t xml:space="preserve"> </w:t>
      </w:r>
      <w:proofErr w:type="spellStart"/>
      <w:r w:rsidRPr="00C217AE">
        <w:rPr>
          <w:rFonts w:ascii="Times New Roman" w:hAnsi="Times New Roman"/>
          <w:sz w:val="24"/>
          <w:szCs w:val="24"/>
          <w:highlight w:val="white"/>
          <w:lang w:eastAsia="en-US"/>
        </w:rPr>
        <w:t>Facility</w:t>
      </w:r>
      <w:proofErr w:type="spellEnd"/>
      <w:r w:rsidRPr="00C217AE">
        <w:rPr>
          <w:rFonts w:ascii="Times New Roman" w:hAnsi="Times New Roman"/>
          <w:sz w:val="24"/>
          <w:szCs w:val="24"/>
          <w:highlight w:val="white"/>
          <w:lang w:eastAsia="en-US"/>
        </w:rPr>
        <w:t xml:space="preserve">, ратифікованої Законом України від 06.06.2024 № 3786-IX, товар, який буде поставлено, має містити емблему Європейського Союзу та напис </w:t>
      </w:r>
      <w:r w:rsidRPr="00C217AE">
        <w:rPr>
          <w:rFonts w:ascii="Times New Roman" w:hAnsi="Times New Roman"/>
          <w:sz w:val="24"/>
          <w:szCs w:val="24"/>
          <w:lang w:eastAsia="en-US"/>
        </w:rPr>
        <w:t>«</w:t>
      </w:r>
      <w:proofErr w:type="spellStart"/>
      <w:r w:rsidRPr="00C217AE">
        <w:rPr>
          <w:rFonts w:ascii="Times New Roman" w:hAnsi="Times New Roman"/>
          <w:sz w:val="24"/>
          <w:szCs w:val="24"/>
          <w:lang w:eastAsia="en-US"/>
        </w:rPr>
        <w:t>Співфінансується</w:t>
      </w:r>
      <w:proofErr w:type="spellEnd"/>
      <w:r w:rsidRPr="00C217AE">
        <w:rPr>
          <w:rFonts w:ascii="Times New Roman" w:hAnsi="Times New Roman"/>
          <w:sz w:val="24"/>
          <w:szCs w:val="24"/>
          <w:lang w:eastAsia="en-US"/>
        </w:rPr>
        <w:t xml:space="preserve"> Європейським Союзом — </w:t>
      </w:r>
      <w:proofErr w:type="spellStart"/>
      <w:r w:rsidRPr="00C217AE">
        <w:rPr>
          <w:rFonts w:ascii="Times New Roman" w:hAnsi="Times New Roman"/>
          <w:sz w:val="24"/>
          <w:szCs w:val="24"/>
          <w:lang w:eastAsia="en-US"/>
        </w:rPr>
        <w:t>Ukraine</w:t>
      </w:r>
      <w:proofErr w:type="spellEnd"/>
      <w:r w:rsidRPr="00C217AE">
        <w:rPr>
          <w:rFonts w:ascii="Times New Roman" w:hAnsi="Times New Roman"/>
          <w:sz w:val="24"/>
          <w:szCs w:val="24"/>
          <w:lang w:eastAsia="en-US"/>
        </w:rPr>
        <w:t xml:space="preserve"> </w:t>
      </w:r>
      <w:proofErr w:type="spellStart"/>
      <w:r w:rsidRPr="00C217AE">
        <w:rPr>
          <w:rFonts w:ascii="Times New Roman" w:hAnsi="Times New Roman"/>
          <w:sz w:val="24"/>
          <w:szCs w:val="24"/>
          <w:lang w:eastAsia="en-US"/>
        </w:rPr>
        <w:t>Facility</w:t>
      </w:r>
      <w:proofErr w:type="spellEnd"/>
      <w:r w:rsidRPr="00C217AE">
        <w:rPr>
          <w:rFonts w:ascii="Times New Roman" w:hAnsi="Times New Roman"/>
          <w:sz w:val="24"/>
          <w:szCs w:val="24"/>
          <w:lang w:eastAsia="en-US"/>
        </w:rPr>
        <w:t xml:space="preserve">». </w:t>
      </w:r>
    </w:p>
    <w:p w14:paraId="5ECCCDD7" w14:textId="77777777" w:rsidR="00C217AE" w:rsidRPr="00C217AE" w:rsidRDefault="00C217AE" w:rsidP="00C217AE">
      <w:pPr>
        <w:spacing w:after="0" w:line="240" w:lineRule="auto"/>
        <w:ind w:firstLine="284"/>
        <w:jc w:val="both"/>
        <w:rPr>
          <w:rFonts w:ascii="Arial" w:eastAsia="Arial" w:hAnsi="Arial" w:cs="Arial"/>
          <w:sz w:val="24"/>
          <w:szCs w:val="24"/>
          <w:highlight w:val="white"/>
          <w:lang w:eastAsia="en-US"/>
        </w:rPr>
      </w:pPr>
      <w:r w:rsidRPr="00C217AE">
        <w:rPr>
          <w:rFonts w:ascii="Times New Roman" w:hAnsi="Times New Roman"/>
          <w:sz w:val="24"/>
          <w:szCs w:val="24"/>
          <w:highlight w:val="white"/>
          <w:lang w:eastAsia="en-US"/>
        </w:rPr>
        <w:t>Напис «</w:t>
      </w:r>
      <w:proofErr w:type="spellStart"/>
      <w:r w:rsidRPr="00C217AE">
        <w:rPr>
          <w:rFonts w:ascii="Times New Roman" w:hAnsi="Times New Roman"/>
          <w:sz w:val="24"/>
          <w:szCs w:val="24"/>
          <w:highlight w:val="white"/>
          <w:lang w:eastAsia="en-US"/>
        </w:rPr>
        <w:t>Співфінансується</w:t>
      </w:r>
      <w:proofErr w:type="spellEnd"/>
      <w:r w:rsidRPr="00C217AE">
        <w:rPr>
          <w:rFonts w:ascii="Times New Roman" w:hAnsi="Times New Roman"/>
          <w:sz w:val="24"/>
          <w:szCs w:val="24"/>
          <w:highlight w:val="white"/>
          <w:lang w:eastAsia="en-US"/>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читабельним. Рекомендованими шрифтами є </w:t>
      </w:r>
      <w:proofErr w:type="spellStart"/>
      <w:r w:rsidRPr="00C217AE">
        <w:rPr>
          <w:rFonts w:ascii="Times New Roman" w:hAnsi="Times New Roman"/>
          <w:sz w:val="24"/>
          <w:szCs w:val="24"/>
          <w:highlight w:val="white"/>
          <w:lang w:eastAsia="en-US"/>
        </w:rPr>
        <w:t>Arial</w:t>
      </w:r>
      <w:proofErr w:type="spellEnd"/>
      <w:r w:rsidRPr="00C217AE">
        <w:rPr>
          <w:rFonts w:ascii="Times New Roman" w:hAnsi="Times New Roman"/>
          <w:sz w:val="24"/>
          <w:szCs w:val="24"/>
          <w:highlight w:val="white"/>
          <w:lang w:eastAsia="en-US"/>
        </w:rPr>
        <w:t xml:space="preserve">, </w:t>
      </w:r>
      <w:proofErr w:type="spellStart"/>
      <w:r w:rsidRPr="00C217AE">
        <w:rPr>
          <w:rFonts w:ascii="Times New Roman" w:hAnsi="Times New Roman"/>
          <w:sz w:val="24"/>
          <w:szCs w:val="24"/>
          <w:highlight w:val="white"/>
          <w:lang w:eastAsia="en-US"/>
        </w:rPr>
        <w:t>Auto</w:t>
      </w:r>
      <w:proofErr w:type="spellEnd"/>
      <w:r w:rsidRPr="00C217AE">
        <w:rPr>
          <w:rFonts w:ascii="Times New Roman" w:hAnsi="Times New Roman"/>
          <w:sz w:val="24"/>
          <w:szCs w:val="24"/>
          <w:highlight w:val="white"/>
          <w:lang w:eastAsia="en-US"/>
        </w:rPr>
        <w:t xml:space="preserve">, </w:t>
      </w:r>
      <w:proofErr w:type="spellStart"/>
      <w:r w:rsidRPr="00C217AE">
        <w:rPr>
          <w:rFonts w:ascii="Times New Roman" w:hAnsi="Times New Roman"/>
          <w:sz w:val="24"/>
          <w:szCs w:val="24"/>
          <w:highlight w:val="white"/>
          <w:lang w:eastAsia="en-US"/>
        </w:rPr>
        <w:t>Calibri</w:t>
      </w:r>
      <w:proofErr w:type="spellEnd"/>
      <w:r w:rsidRPr="00C217AE">
        <w:rPr>
          <w:rFonts w:ascii="Times New Roman" w:hAnsi="Times New Roman"/>
          <w:sz w:val="24"/>
          <w:szCs w:val="24"/>
          <w:highlight w:val="white"/>
          <w:lang w:eastAsia="en-US"/>
        </w:rPr>
        <w:t xml:space="preserve">, </w:t>
      </w:r>
      <w:proofErr w:type="spellStart"/>
      <w:r w:rsidRPr="00C217AE">
        <w:rPr>
          <w:rFonts w:ascii="Times New Roman" w:hAnsi="Times New Roman"/>
          <w:sz w:val="24"/>
          <w:szCs w:val="24"/>
          <w:highlight w:val="white"/>
          <w:lang w:eastAsia="en-US"/>
        </w:rPr>
        <w:t>Garamond</w:t>
      </w:r>
      <w:proofErr w:type="spellEnd"/>
      <w:r w:rsidRPr="00C217AE">
        <w:rPr>
          <w:rFonts w:ascii="Times New Roman" w:hAnsi="Times New Roman"/>
          <w:sz w:val="24"/>
          <w:szCs w:val="24"/>
          <w:highlight w:val="white"/>
          <w:lang w:eastAsia="en-US"/>
        </w:rPr>
        <w:t xml:space="preserve">, </w:t>
      </w:r>
      <w:proofErr w:type="spellStart"/>
      <w:r w:rsidRPr="00C217AE">
        <w:rPr>
          <w:rFonts w:ascii="Times New Roman" w:hAnsi="Times New Roman"/>
          <w:sz w:val="24"/>
          <w:szCs w:val="24"/>
          <w:highlight w:val="white"/>
          <w:lang w:eastAsia="en-US"/>
        </w:rPr>
        <w:t>Tahoma</w:t>
      </w:r>
      <w:proofErr w:type="spellEnd"/>
      <w:r w:rsidRPr="00C217AE">
        <w:rPr>
          <w:rFonts w:ascii="Times New Roman" w:hAnsi="Times New Roman"/>
          <w:sz w:val="24"/>
          <w:szCs w:val="24"/>
          <w:highlight w:val="white"/>
          <w:lang w:eastAsia="en-US"/>
        </w:rPr>
        <w:t xml:space="preserve">, </w:t>
      </w:r>
      <w:proofErr w:type="spellStart"/>
      <w:r w:rsidRPr="00C217AE">
        <w:rPr>
          <w:rFonts w:ascii="Times New Roman" w:hAnsi="Times New Roman"/>
          <w:sz w:val="24"/>
          <w:szCs w:val="24"/>
          <w:highlight w:val="white"/>
          <w:lang w:eastAsia="en-US"/>
        </w:rPr>
        <w:t>Trebuchet</w:t>
      </w:r>
      <w:proofErr w:type="spellEnd"/>
      <w:r w:rsidRPr="00C217AE">
        <w:rPr>
          <w:rFonts w:ascii="Times New Roman" w:hAnsi="Times New Roman"/>
          <w:sz w:val="24"/>
          <w:szCs w:val="24"/>
          <w:highlight w:val="white"/>
          <w:lang w:eastAsia="en-US"/>
        </w:rPr>
        <w:t xml:space="preserve">, </w:t>
      </w:r>
      <w:proofErr w:type="spellStart"/>
      <w:r w:rsidRPr="00C217AE">
        <w:rPr>
          <w:rFonts w:ascii="Times New Roman" w:hAnsi="Times New Roman"/>
          <w:sz w:val="24"/>
          <w:szCs w:val="24"/>
          <w:highlight w:val="white"/>
          <w:lang w:eastAsia="en-US"/>
        </w:rPr>
        <w:t>Ubuntu</w:t>
      </w:r>
      <w:proofErr w:type="spellEnd"/>
      <w:r w:rsidRPr="00C217AE">
        <w:rPr>
          <w:rFonts w:ascii="Times New Roman" w:hAnsi="Times New Roman"/>
          <w:sz w:val="24"/>
          <w:szCs w:val="24"/>
          <w:highlight w:val="white"/>
          <w:lang w:eastAsia="en-US"/>
        </w:rPr>
        <w:t xml:space="preserve"> та </w:t>
      </w:r>
      <w:proofErr w:type="spellStart"/>
      <w:r w:rsidRPr="00C217AE">
        <w:rPr>
          <w:rFonts w:ascii="Times New Roman" w:hAnsi="Times New Roman"/>
          <w:sz w:val="24"/>
          <w:szCs w:val="24"/>
          <w:highlight w:val="white"/>
          <w:lang w:eastAsia="en-US"/>
        </w:rPr>
        <w:t>Verdana</w:t>
      </w:r>
      <w:proofErr w:type="spellEnd"/>
      <w:r w:rsidRPr="00C217AE">
        <w:rPr>
          <w:rFonts w:ascii="Times New Roman" w:hAnsi="Times New Roman"/>
          <w:sz w:val="24"/>
          <w:szCs w:val="24"/>
          <w:highlight w:val="white"/>
          <w:lang w:eastAsia="en-US"/>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11">
        <w:r w:rsidRPr="00C217AE">
          <w:rPr>
            <w:rFonts w:ascii="Times New Roman" w:hAnsi="Times New Roman"/>
            <w:sz w:val="24"/>
            <w:szCs w:val="24"/>
            <w:highlight w:val="white"/>
            <w:lang w:eastAsia="en-US"/>
          </w:rPr>
          <w:t>осібником</w:t>
        </w:r>
      </w:hyperlink>
      <w:r w:rsidRPr="00C217AE">
        <w:rPr>
          <w:rFonts w:ascii="Times New Roman" w:hAnsi="Times New Roman"/>
          <w:sz w:val="24"/>
          <w:szCs w:val="24"/>
          <w:highlight w:val="white"/>
          <w:lang w:eastAsia="en-US"/>
        </w:rPr>
        <w:t xml:space="preserve"> «Використання емблеми ЄС у контексті програм ЄС 2021-2027».</w:t>
      </w:r>
    </w:p>
    <w:p w14:paraId="7201A983" w14:textId="77777777" w:rsidR="00C217AE" w:rsidRPr="00C217AE" w:rsidRDefault="00C217AE" w:rsidP="00C217AE">
      <w:pPr>
        <w:contextualSpacing/>
        <w:rPr>
          <w:rFonts w:eastAsia="Times New Roman"/>
          <w:color w:val="000000"/>
          <w:sz w:val="20"/>
          <w:szCs w:val="20"/>
          <w:lang w:eastAsia="uk-UA"/>
        </w:rPr>
      </w:pPr>
    </w:p>
    <w:sectPr w:rsidR="00C217AE" w:rsidRPr="00C217AE" w:rsidSect="00E84292">
      <w:footerReference w:type="default" r:id="rId12"/>
      <w:pgSz w:w="11906" w:h="16838"/>
      <w:pgMar w:top="851" w:right="851" w:bottom="851" w:left="1418" w:header="709"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FB1CC" w14:textId="77777777" w:rsidR="00B3130D" w:rsidRDefault="00B3130D" w:rsidP="00E84292">
      <w:pPr>
        <w:spacing w:after="0" w:line="240" w:lineRule="auto"/>
      </w:pPr>
      <w:r>
        <w:separator/>
      </w:r>
    </w:p>
  </w:endnote>
  <w:endnote w:type="continuationSeparator" w:id="0">
    <w:p w14:paraId="2025F2AD" w14:textId="77777777" w:rsidR="00B3130D" w:rsidRDefault="00B3130D" w:rsidP="00E8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766" w:type="pct"/>
      <w:shd w:val="clear" w:color="auto" w:fill="4472C4" w:themeFill="accent1"/>
      <w:tblCellMar>
        <w:left w:w="115" w:type="dxa"/>
        <w:right w:w="115" w:type="dxa"/>
      </w:tblCellMar>
      <w:tblLook w:val="04A0" w:firstRow="1" w:lastRow="0" w:firstColumn="1" w:lastColumn="0" w:noHBand="0" w:noVBand="1"/>
    </w:tblPr>
    <w:tblGrid>
      <w:gridCol w:w="8221"/>
      <w:gridCol w:w="4820"/>
    </w:tblGrid>
    <w:tr w:rsidR="00E84292" w14:paraId="0F922EC4" w14:textId="77777777" w:rsidTr="00E84292">
      <w:tc>
        <w:tcPr>
          <w:tcW w:w="3152" w:type="pct"/>
          <w:shd w:val="clear" w:color="auto" w:fill="4472C4" w:themeFill="accent1"/>
          <w:vAlign w:val="center"/>
        </w:tcPr>
        <w:p w14:paraId="4D6BE677" w14:textId="27561CDE" w:rsidR="00E84292" w:rsidRDefault="00B3130D">
          <w:pPr>
            <w:pStyle w:val="af"/>
            <w:tabs>
              <w:tab w:val="clear" w:pos="4677"/>
              <w:tab w:val="clear" w:pos="9355"/>
            </w:tabs>
            <w:spacing w:before="80" w:after="80"/>
            <w:jc w:val="both"/>
            <w:rPr>
              <w:caps/>
              <w:color w:val="FFFFFF" w:themeColor="background1"/>
              <w:sz w:val="18"/>
              <w:szCs w:val="18"/>
            </w:rPr>
          </w:pPr>
          <w:sdt>
            <w:sdtPr>
              <w:rPr>
                <w:rFonts w:ascii="Times New Roman" w:hAnsi="Times New Roman" w:cs="Arial"/>
                <w:i/>
                <w:iCs/>
                <w:sz w:val="20"/>
                <w:szCs w:val="20"/>
                <w:lang w:eastAsia="en-US"/>
              </w:rPr>
              <w:alias w:val="Название"/>
              <w:tag w:val=""/>
              <w:id w:val="-578829839"/>
              <w:placeholder>
                <w:docPart w:val="A5FDD9B34336433CA28CB937B362A616"/>
              </w:placeholder>
              <w:dataBinding w:prefixMappings="xmlns:ns0='http://purl.org/dc/elements/1.1/' xmlns:ns1='http://schemas.openxmlformats.org/package/2006/metadata/core-properties' " w:xpath="/ns1:coreProperties[1]/ns0:title[1]" w:storeItemID="{6C3C8BC8-F283-45AE-878A-BAB7291924A1}"/>
              <w:text/>
            </w:sdtPr>
            <w:sdtEndPr/>
            <w:sdtContent>
              <w:r w:rsidR="00864E48" w:rsidRPr="00864E48">
                <w:rPr>
                  <w:rFonts w:ascii="Times New Roman" w:hAnsi="Times New Roman" w:cs="Arial"/>
                  <w:i/>
                  <w:iCs/>
                  <w:sz w:val="20"/>
                  <w:szCs w:val="20"/>
                  <w:lang w:eastAsia="en-US"/>
                </w:rPr>
                <w:t>Зміст висвітленої інформації не обов’язково відображає позицію Європейського Союзу</w:t>
              </w:r>
            </w:sdtContent>
          </w:sdt>
        </w:p>
      </w:tc>
      <w:tc>
        <w:tcPr>
          <w:tcW w:w="1848" w:type="pct"/>
          <w:shd w:val="clear" w:color="auto" w:fill="4472C4" w:themeFill="accent1"/>
          <w:vAlign w:val="center"/>
        </w:tcPr>
        <w:sdt>
          <w:sdtPr>
            <w:rPr>
              <w:caps/>
              <w:color w:val="FFFFFF" w:themeColor="background1"/>
              <w:sz w:val="18"/>
              <w:szCs w:val="18"/>
            </w:rPr>
            <w:alias w:val="Автор"/>
            <w:tag w:val=""/>
            <w:id w:val="-1822267932"/>
            <w:placeholder>
              <w:docPart w:val="D188230C4131445B8260F69B29AEF807"/>
            </w:placeholder>
            <w:dataBinding w:prefixMappings="xmlns:ns0='http://purl.org/dc/elements/1.1/' xmlns:ns1='http://schemas.openxmlformats.org/package/2006/metadata/core-properties' " w:xpath="/ns1:coreProperties[1]/ns0:creator[1]" w:storeItemID="{6C3C8BC8-F283-45AE-878A-BAB7291924A1}"/>
            <w:text/>
          </w:sdtPr>
          <w:sdtEndPr/>
          <w:sdtContent>
            <w:p w14:paraId="3F753C2C" w14:textId="3B4C798D" w:rsidR="00E84292" w:rsidRDefault="00E84292">
              <w:pPr>
                <w:pStyle w:val="af"/>
                <w:tabs>
                  <w:tab w:val="clear" w:pos="4677"/>
                  <w:tab w:val="clear" w:pos="9355"/>
                </w:tabs>
                <w:spacing w:before="80" w:after="80"/>
                <w:jc w:val="right"/>
                <w:rPr>
                  <w:caps/>
                  <w:color w:val="FFFFFF" w:themeColor="background1"/>
                  <w:sz w:val="18"/>
                  <w:szCs w:val="18"/>
                </w:rPr>
              </w:pPr>
              <w:r>
                <w:rPr>
                  <w:caps/>
                  <w:color w:val="FFFFFF" w:themeColor="background1"/>
                  <w:sz w:val="18"/>
                  <w:szCs w:val="18"/>
                </w:rPr>
                <w:t>userua12</w:t>
              </w:r>
            </w:p>
          </w:sdtContent>
        </w:sdt>
      </w:tc>
    </w:tr>
  </w:tbl>
  <w:p w14:paraId="21ACDD58" w14:textId="77777777" w:rsidR="00E84292" w:rsidRDefault="00E8429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1FE46" w14:textId="77777777" w:rsidR="00B3130D" w:rsidRDefault="00B3130D" w:rsidP="00E84292">
      <w:pPr>
        <w:spacing w:after="0" w:line="240" w:lineRule="auto"/>
      </w:pPr>
      <w:r>
        <w:separator/>
      </w:r>
    </w:p>
  </w:footnote>
  <w:footnote w:type="continuationSeparator" w:id="0">
    <w:p w14:paraId="2C61A922" w14:textId="77777777" w:rsidR="00B3130D" w:rsidRDefault="00B3130D" w:rsidP="00E84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764A"/>
    <w:multiLevelType w:val="hybridMultilevel"/>
    <w:tmpl w:val="9A44B4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0336982"/>
    <w:multiLevelType w:val="multilevel"/>
    <w:tmpl w:val="20336982"/>
    <w:lvl w:ilvl="0">
      <w:numFmt w:val="bullet"/>
      <w:lvlText w:val="-"/>
      <w:lvlJc w:val="left"/>
      <w:pPr>
        <w:ind w:left="720" w:hanging="360"/>
      </w:pPr>
      <w:rPr>
        <w:rFonts w:ascii="Times New Roman" w:eastAsia="N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422586"/>
    <w:multiLevelType w:val="hybridMultilevel"/>
    <w:tmpl w:val="71DA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462250"/>
    <w:multiLevelType w:val="hybridMultilevel"/>
    <w:tmpl w:val="F63034C4"/>
    <w:lvl w:ilvl="0" w:tplc="0419000B">
      <w:start w:val="1"/>
      <w:numFmt w:val="bullet"/>
      <w:lvlText w:val=""/>
      <w:lvlJc w:val="left"/>
      <w:pPr>
        <w:ind w:left="5039" w:hanging="360"/>
      </w:pPr>
      <w:rPr>
        <w:rFonts w:ascii="Wingdings" w:hAnsi="Wingdings" w:hint="default"/>
        <w:b/>
        <w:sz w:val="24"/>
        <w:szCs w:val="24"/>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9D695F"/>
    <w:multiLevelType w:val="hybridMultilevel"/>
    <w:tmpl w:val="3CCE32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72959C3"/>
    <w:multiLevelType w:val="hybridMultilevel"/>
    <w:tmpl w:val="357405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40C45D8"/>
    <w:multiLevelType w:val="hybridMultilevel"/>
    <w:tmpl w:val="7CB2460A"/>
    <w:lvl w:ilvl="0" w:tplc="8460EA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9B56A9F"/>
    <w:multiLevelType w:val="hybridMultilevel"/>
    <w:tmpl w:val="72BC1BF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364635"/>
    <w:multiLevelType w:val="multilevel"/>
    <w:tmpl w:val="30C07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DA5B26"/>
    <w:multiLevelType w:val="multilevel"/>
    <w:tmpl w:val="10700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8150B0"/>
    <w:multiLevelType w:val="multilevel"/>
    <w:tmpl w:val="6FA221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B151DD"/>
    <w:multiLevelType w:val="multilevel"/>
    <w:tmpl w:val="82883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1"/>
  </w:num>
  <w:num w:numId="3">
    <w:abstractNumId w:val="3"/>
  </w:num>
  <w:num w:numId="4">
    <w:abstractNumId w:val="4"/>
  </w:num>
  <w:num w:numId="5">
    <w:abstractNumId w:val="5"/>
  </w:num>
  <w:num w:numId="6">
    <w:abstractNumId w:val="2"/>
  </w:num>
  <w:num w:numId="7">
    <w:abstractNumId w:val="7"/>
  </w:num>
  <w:num w:numId="8">
    <w:abstractNumId w:val="8"/>
  </w:num>
  <w:num w:numId="9">
    <w:abstractNumId w:val="10"/>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01"/>
    <w:rsid w:val="00014B11"/>
    <w:rsid w:val="00016663"/>
    <w:rsid w:val="00073B69"/>
    <w:rsid w:val="000969E7"/>
    <w:rsid w:val="000C225D"/>
    <w:rsid w:val="000D33CD"/>
    <w:rsid w:val="000F5A91"/>
    <w:rsid w:val="00111062"/>
    <w:rsid w:val="00122816"/>
    <w:rsid w:val="00123066"/>
    <w:rsid w:val="00150C64"/>
    <w:rsid w:val="001D5EA9"/>
    <w:rsid w:val="001F7744"/>
    <w:rsid w:val="0021580C"/>
    <w:rsid w:val="00250B75"/>
    <w:rsid w:val="00291C28"/>
    <w:rsid w:val="0029457C"/>
    <w:rsid w:val="002C204E"/>
    <w:rsid w:val="002D2AA4"/>
    <w:rsid w:val="00301121"/>
    <w:rsid w:val="003100B5"/>
    <w:rsid w:val="003220AF"/>
    <w:rsid w:val="0035791C"/>
    <w:rsid w:val="0036135A"/>
    <w:rsid w:val="00383C78"/>
    <w:rsid w:val="00391A7C"/>
    <w:rsid w:val="00396A83"/>
    <w:rsid w:val="003B0F34"/>
    <w:rsid w:val="003E3F76"/>
    <w:rsid w:val="00431614"/>
    <w:rsid w:val="0044145A"/>
    <w:rsid w:val="004D2C24"/>
    <w:rsid w:val="004D59EE"/>
    <w:rsid w:val="004E35DD"/>
    <w:rsid w:val="00507471"/>
    <w:rsid w:val="005202C3"/>
    <w:rsid w:val="00526D80"/>
    <w:rsid w:val="00526F32"/>
    <w:rsid w:val="00534AF2"/>
    <w:rsid w:val="0054710D"/>
    <w:rsid w:val="005A44F2"/>
    <w:rsid w:val="005B1DFE"/>
    <w:rsid w:val="005C043A"/>
    <w:rsid w:val="005F4BB5"/>
    <w:rsid w:val="00607C5A"/>
    <w:rsid w:val="00621DF4"/>
    <w:rsid w:val="0062364D"/>
    <w:rsid w:val="0064194A"/>
    <w:rsid w:val="00644836"/>
    <w:rsid w:val="0065084F"/>
    <w:rsid w:val="00653DDA"/>
    <w:rsid w:val="00673ABD"/>
    <w:rsid w:val="006A00CF"/>
    <w:rsid w:val="006D6BAA"/>
    <w:rsid w:val="006E24EF"/>
    <w:rsid w:val="007178BD"/>
    <w:rsid w:val="00741D5D"/>
    <w:rsid w:val="00770C71"/>
    <w:rsid w:val="007A07D0"/>
    <w:rsid w:val="007B07FE"/>
    <w:rsid w:val="008541BF"/>
    <w:rsid w:val="00864E48"/>
    <w:rsid w:val="008A7DC0"/>
    <w:rsid w:val="008E2E6D"/>
    <w:rsid w:val="00986307"/>
    <w:rsid w:val="009A2112"/>
    <w:rsid w:val="009D7EE7"/>
    <w:rsid w:val="00A147FD"/>
    <w:rsid w:val="00A27B99"/>
    <w:rsid w:val="00A3640D"/>
    <w:rsid w:val="00A52C5D"/>
    <w:rsid w:val="00A93C06"/>
    <w:rsid w:val="00AF789D"/>
    <w:rsid w:val="00B023C1"/>
    <w:rsid w:val="00B3130D"/>
    <w:rsid w:val="00B717FE"/>
    <w:rsid w:val="00B83042"/>
    <w:rsid w:val="00C217AE"/>
    <w:rsid w:val="00C3078E"/>
    <w:rsid w:val="00C50321"/>
    <w:rsid w:val="00C752C2"/>
    <w:rsid w:val="00CA3A3E"/>
    <w:rsid w:val="00CC4B3B"/>
    <w:rsid w:val="00CF0A70"/>
    <w:rsid w:val="00CF2A45"/>
    <w:rsid w:val="00D058A1"/>
    <w:rsid w:val="00D22CDD"/>
    <w:rsid w:val="00D370F5"/>
    <w:rsid w:val="00D37701"/>
    <w:rsid w:val="00D42C18"/>
    <w:rsid w:val="00D928FA"/>
    <w:rsid w:val="00DD3FDD"/>
    <w:rsid w:val="00E23B01"/>
    <w:rsid w:val="00E63875"/>
    <w:rsid w:val="00E76A12"/>
    <w:rsid w:val="00E84292"/>
    <w:rsid w:val="00EA00DB"/>
    <w:rsid w:val="00ED56E2"/>
    <w:rsid w:val="00F7661A"/>
    <w:rsid w:val="00F803B2"/>
    <w:rsid w:val="00F8610E"/>
    <w:rsid w:val="00FA2AD0"/>
    <w:rsid w:val="00FA57EF"/>
    <w:rsid w:val="00FD1641"/>
    <w:rsid w:val="00FD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1129"/>
  <w15:docId w15:val="{3B8CF48B-FFEB-4559-8B8C-2A1657A4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styleId="a7">
    <w:name w:val="Table Grid"/>
    <w:basedOn w:val="a1"/>
    <w:uiPriority w:val="39"/>
    <w:rsid w:val="00DD3FDD"/>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6A83"/>
    <w:pPr>
      <w:ind w:left="720"/>
      <w:contextualSpacing/>
    </w:pPr>
  </w:style>
  <w:style w:type="table" w:customStyle="1" w:styleId="11">
    <w:name w:val="Сетка таблицы1"/>
    <w:basedOn w:val="a1"/>
    <w:next w:val="a7"/>
    <w:uiPriority w:val="39"/>
    <w:rsid w:val="0054710D"/>
    <w:pPr>
      <w:spacing w:after="0" w:line="240" w:lineRule="auto"/>
    </w:pPr>
    <w:rPr>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C752C2"/>
    <w:pPr>
      <w:spacing w:after="120" w:line="259" w:lineRule="auto"/>
    </w:pPr>
    <w:rPr>
      <w:lang w:val="en-US" w:eastAsia="en-US"/>
    </w:rPr>
  </w:style>
  <w:style w:type="character" w:customStyle="1" w:styleId="aa">
    <w:name w:val="Основной текст Знак"/>
    <w:basedOn w:val="a0"/>
    <w:link w:val="a9"/>
    <w:uiPriority w:val="99"/>
    <w:rsid w:val="00C752C2"/>
    <w:rPr>
      <w:rFonts w:cs="Times New Roman"/>
      <w:lang w:val="en-US" w:eastAsia="en-US"/>
    </w:rPr>
  </w:style>
  <w:style w:type="character" w:customStyle="1" w:styleId="UnresolvedMention">
    <w:name w:val="Unresolved Mention"/>
    <w:basedOn w:val="a0"/>
    <w:uiPriority w:val="99"/>
    <w:semiHidden/>
    <w:unhideWhenUsed/>
    <w:rsid w:val="00383C78"/>
    <w:rPr>
      <w:color w:val="605E5C"/>
      <w:shd w:val="clear" w:color="auto" w:fill="E1DFDD"/>
    </w:r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c"/>
    <w:uiPriority w:val="99"/>
    <w:qFormat/>
    <w:rsid w:val="0012306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locked/>
    <w:rsid w:val="00123066"/>
    <w:rPr>
      <w:rFonts w:ascii="Times New Roman" w:eastAsia="Times New Roman" w:hAnsi="Times New Roman" w:cs="Times New Roman"/>
      <w:sz w:val="24"/>
      <w:szCs w:val="24"/>
      <w:lang w:eastAsia="uk-UA"/>
    </w:rPr>
  </w:style>
  <w:style w:type="paragraph" w:styleId="ad">
    <w:name w:val="header"/>
    <w:basedOn w:val="a"/>
    <w:link w:val="ae"/>
    <w:uiPriority w:val="99"/>
    <w:unhideWhenUsed/>
    <w:rsid w:val="00E8429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84292"/>
    <w:rPr>
      <w:rFonts w:cs="Times New Roman"/>
    </w:rPr>
  </w:style>
  <w:style w:type="paragraph" w:styleId="af">
    <w:name w:val="footer"/>
    <w:basedOn w:val="a"/>
    <w:link w:val="af0"/>
    <w:uiPriority w:val="99"/>
    <w:unhideWhenUsed/>
    <w:rsid w:val="00E8429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842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ICN6JYwa7XcWnG_tExzM-Sb6qk3f6d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FDD9B34336433CA28CB937B362A616"/>
        <w:category>
          <w:name w:val="Общие"/>
          <w:gallery w:val="placeholder"/>
        </w:category>
        <w:types>
          <w:type w:val="bbPlcHdr"/>
        </w:types>
        <w:behaviors>
          <w:behavior w:val="content"/>
        </w:behaviors>
        <w:guid w:val="{00B2523A-618F-4003-A349-FBC029989376}"/>
      </w:docPartPr>
      <w:docPartBody>
        <w:p w:rsidR="00A07151" w:rsidRDefault="009F26E1" w:rsidP="009F26E1">
          <w:pPr>
            <w:pStyle w:val="A5FDD9B34336433CA28CB937B362A616"/>
          </w:pPr>
          <w:r>
            <w:rPr>
              <w:caps/>
              <w:color w:val="FFFFFF" w:themeColor="background1"/>
              <w:sz w:val="18"/>
              <w:szCs w:val="18"/>
              <w:lang w:val="ru-RU"/>
            </w:rPr>
            <w:t>[Название документа]</w:t>
          </w:r>
        </w:p>
      </w:docPartBody>
    </w:docPart>
    <w:docPart>
      <w:docPartPr>
        <w:name w:val="D188230C4131445B8260F69B29AEF807"/>
        <w:category>
          <w:name w:val="Общие"/>
          <w:gallery w:val="placeholder"/>
        </w:category>
        <w:types>
          <w:type w:val="bbPlcHdr"/>
        </w:types>
        <w:behaviors>
          <w:behavior w:val="content"/>
        </w:behaviors>
        <w:guid w:val="{72C5A61C-0DF3-49D3-89F5-A658F98D0F98}"/>
      </w:docPartPr>
      <w:docPartBody>
        <w:p w:rsidR="00A07151" w:rsidRDefault="009F26E1" w:rsidP="009F26E1">
          <w:pPr>
            <w:pStyle w:val="D188230C4131445B8260F69B29AEF807"/>
          </w:pPr>
          <w:r>
            <w:rPr>
              <w:caps/>
              <w:color w:val="FFFFFF" w:themeColor="background1"/>
              <w:sz w:val="18"/>
              <w:szCs w:val="18"/>
              <w:lang w:val="ru-RU"/>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E1"/>
    <w:rsid w:val="009F26E1"/>
    <w:rsid w:val="00A07151"/>
    <w:rsid w:val="00DA03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973E82815D430E9CBE2EE7FC3301F8">
    <w:name w:val="EA973E82815D430E9CBE2EE7FC3301F8"/>
    <w:rsid w:val="009F26E1"/>
  </w:style>
  <w:style w:type="paragraph" w:customStyle="1" w:styleId="021F1B0ACCE149DC9B3F8BF6940BDFFF">
    <w:name w:val="021F1B0ACCE149DC9B3F8BF6940BDFFF"/>
    <w:rsid w:val="009F26E1"/>
  </w:style>
  <w:style w:type="paragraph" w:customStyle="1" w:styleId="A5FDD9B34336433CA28CB937B362A616">
    <w:name w:val="A5FDD9B34336433CA28CB937B362A616"/>
    <w:rsid w:val="009F26E1"/>
  </w:style>
  <w:style w:type="paragraph" w:customStyle="1" w:styleId="D188230C4131445B8260F69B29AEF807">
    <w:name w:val="D188230C4131445B8260F69B29AEF807"/>
    <w:rsid w:val="009F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93Hx/FuD2q6gx6Aa5M+Rp7FXVNmhh4fE2erA2KSulDC2h6EKFefi3MllS2ydzjDsjEd5VwYjX7oWgtYQbGZkQEEG66YqRO+9Qnh3AS0EKz6GyJ3c5TVs6BnxwhIVm64KLaGo2wAjKTw+BxKAvvii3glrIxJv/JBxSLnvFdUhEIPuNwoCDqhwVV0qkM5yZT4TMCbz9tw0gEwUNflp94wmy+IybZPNzYtWI59vKLwNSxgrIqFF6Mpe0KBMjdQ4d4r2Kvwwh3uzAJ6+byC5Vc4xL1irZBnCObda7mLxmFJZlR/ZLXiWCrCPFG0IsMy3nvOTX2wwc/mJWRCXH6+7XLiIMWv59ml9VqsDLYhlNy6mCVKBjikUXppwoqYqyix1/sRJD6U9K+BjvJpngNKnSyde+K6oW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2483</Words>
  <Characters>14157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Зміст висвітленої інформації не обов’язково відображає позицію Європейського Союзу</vt:lpstr>
    </vt:vector>
  </TitlesOfParts>
  <Company>SPecialiST RePack</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 висвітленої інформації не обов’язково відображає позицію Європейського Союзу</dc:title>
  <dc:creator>userua12</dc:creator>
  <cp:lastModifiedBy>Пользователь</cp:lastModifiedBy>
  <cp:revision>2</cp:revision>
  <dcterms:created xsi:type="dcterms:W3CDTF">2025-09-03T10:34:00Z</dcterms:created>
  <dcterms:modified xsi:type="dcterms:W3CDTF">2025-09-03T10:34:00Z</dcterms:modified>
</cp:coreProperties>
</file>